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F6B" w:rsidRPr="00625707" w:rsidRDefault="00536F6B" w:rsidP="00536F6B">
      <w:pPr>
        <w:autoSpaceDE w:val="0"/>
        <w:autoSpaceDN w:val="0"/>
        <w:adjustRightInd w:val="0"/>
        <w:spacing w:after="0" w:line="240" w:lineRule="auto"/>
        <w:rPr>
          <w:rFonts w:hAnsiTheme="minorHAnsi" w:cs="StoneSans"/>
          <w:sz w:val="52"/>
          <w:szCs w:val="52"/>
        </w:rPr>
      </w:pPr>
      <w:r w:rsidRPr="00625707">
        <w:rPr>
          <w:rFonts w:hAnsiTheme="minorHAnsi" w:cs="StoneSans-Bold"/>
          <w:bCs/>
          <w:sz w:val="52"/>
          <w:szCs w:val="52"/>
        </w:rPr>
        <w:t>CLINIC</w:t>
      </w:r>
      <w:proofErr w:type="gramStart"/>
      <w:r w:rsidRPr="00625707">
        <w:rPr>
          <w:rFonts w:hAnsiTheme="minorHAnsi" w:cs="StoneSans"/>
          <w:sz w:val="52"/>
          <w:szCs w:val="52"/>
        </w:rPr>
        <w:t xml:space="preserve">® </w:t>
      </w:r>
      <w:r w:rsidR="003A554F">
        <w:rPr>
          <w:rFonts w:hAnsiTheme="minorHAnsi" w:cs="StoneSans-Bold"/>
          <w:bCs/>
          <w:sz w:val="52"/>
          <w:szCs w:val="52"/>
        </w:rPr>
        <w:t xml:space="preserve"> TF</w:t>
      </w:r>
      <w:proofErr w:type="gramEnd"/>
    </w:p>
    <w:p w:rsidR="00536F6B" w:rsidRPr="00536F6B" w:rsidRDefault="00536F6B" w:rsidP="00536F6B">
      <w:pPr>
        <w:rPr>
          <w:rFonts w:hAnsiTheme="minorHAnsi" w:cs="HelveticaCE-Bold"/>
          <w:b/>
          <w:bCs/>
        </w:rPr>
      </w:pPr>
      <w:r w:rsidRPr="00536F6B">
        <w:rPr>
          <w:rFonts w:hAnsiTheme="minorHAnsi" w:cs="HelveticaCE-Bold"/>
          <w:b/>
          <w:bCs/>
        </w:rPr>
        <w:t>SREDSTVO ZA ZAŠTITU BILJA – HERBICID</w:t>
      </w:r>
    </w:p>
    <w:p w:rsidR="00536F6B" w:rsidRPr="00536F6B" w:rsidRDefault="00536F6B" w:rsidP="00536F6B">
      <w:pPr>
        <w:autoSpaceDE w:val="0"/>
        <w:autoSpaceDN w:val="0"/>
        <w:adjustRightInd w:val="0"/>
        <w:spacing w:after="0" w:line="240" w:lineRule="auto"/>
        <w:rPr>
          <w:rFonts w:hAnsiTheme="minorHAnsi" w:cs="HelveticaNeueCE-Bold"/>
          <w:b/>
          <w:bCs/>
        </w:rPr>
      </w:pPr>
      <w:r w:rsidRPr="00536F6B">
        <w:rPr>
          <w:rFonts w:hAnsiTheme="minorHAnsi" w:cs="HelveticaNeueCE-Bold"/>
          <w:b/>
          <w:bCs/>
        </w:rPr>
        <w:t>Sastav:</w:t>
      </w:r>
    </w:p>
    <w:p w:rsidR="00536F6B" w:rsidRPr="00536F6B" w:rsidRDefault="00536F6B" w:rsidP="00536F6B">
      <w:pPr>
        <w:autoSpaceDE w:val="0"/>
        <w:autoSpaceDN w:val="0"/>
        <w:adjustRightInd w:val="0"/>
        <w:spacing w:after="0" w:line="240" w:lineRule="auto"/>
        <w:rPr>
          <w:rFonts w:hAnsiTheme="minorHAnsi" w:cs="HelveticaNeueCE-Bold"/>
          <w:b/>
          <w:bCs/>
        </w:rPr>
      </w:pPr>
      <w:r w:rsidRPr="00536F6B">
        <w:rPr>
          <w:rFonts w:hAnsiTheme="minorHAnsi" w:cs="HelveticaNeueCE-Bold"/>
          <w:b/>
          <w:bCs/>
        </w:rPr>
        <w:t>Aktivna materija:</w:t>
      </w:r>
    </w:p>
    <w:p w:rsidR="00536F6B" w:rsidRPr="00536F6B" w:rsidRDefault="00536F6B" w:rsidP="00536F6B">
      <w:pPr>
        <w:autoSpaceDE w:val="0"/>
        <w:autoSpaceDN w:val="0"/>
        <w:adjustRightInd w:val="0"/>
        <w:spacing w:after="0" w:line="240" w:lineRule="auto"/>
        <w:rPr>
          <w:rFonts w:eastAsia="HelveticaNeueCE-Roman" w:hAnsiTheme="minorHAnsi" w:cs="HelveticaNeueCE-Roman"/>
        </w:rPr>
      </w:pPr>
      <w:r w:rsidRPr="00536F6B">
        <w:rPr>
          <w:rFonts w:eastAsia="HelveticaNeueCE-Roman" w:hAnsiTheme="minorHAnsi" w:cs="HelveticaNeueCE-Roman"/>
        </w:rPr>
        <w:t>Glifosat ........................................................................... 360 g/l (30,8 % w/w)</w:t>
      </w:r>
    </w:p>
    <w:p w:rsidR="00536F6B" w:rsidRPr="00536F6B" w:rsidRDefault="00536F6B" w:rsidP="00536F6B">
      <w:pPr>
        <w:autoSpaceDE w:val="0"/>
        <w:autoSpaceDN w:val="0"/>
        <w:adjustRightInd w:val="0"/>
        <w:spacing w:after="0" w:line="240" w:lineRule="auto"/>
        <w:rPr>
          <w:rFonts w:eastAsia="HelveticaNeueCE-Roman" w:hAnsiTheme="minorHAnsi" w:cs="HelveticaNeueCE-Roman"/>
        </w:rPr>
      </w:pPr>
      <w:r w:rsidRPr="00536F6B">
        <w:rPr>
          <w:rFonts w:eastAsia="HelveticaNeueCE-Roman" w:hAnsiTheme="minorHAnsi" w:cs="HelveticaNeueCE-Roman"/>
        </w:rPr>
        <w:t>CAS br.: 1071-83-6</w:t>
      </w:r>
    </w:p>
    <w:p w:rsidR="00536F6B" w:rsidRPr="00536F6B" w:rsidRDefault="00536F6B" w:rsidP="00536F6B">
      <w:pPr>
        <w:autoSpaceDE w:val="0"/>
        <w:autoSpaceDN w:val="0"/>
        <w:adjustRightInd w:val="0"/>
        <w:spacing w:after="0" w:line="240" w:lineRule="auto"/>
        <w:rPr>
          <w:rFonts w:eastAsia="HelveticaNeueCE-Roman" w:hAnsiTheme="minorHAnsi" w:cs="HelveticaNeueCE-Roman"/>
        </w:rPr>
      </w:pPr>
      <w:r w:rsidRPr="00536F6B">
        <w:rPr>
          <w:rFonts w:eastAsia="HelveticaNeueCE-Roman" w:hAnsiTheme="minorHAnsi" w:cs="HelveticaNeueCE-Roman"/>
        </w:rPr>
        <w:t>u obliku</w:t>
      </w:r>
    </w:p>
    <w:p w:rsidR="00536F6B" w:rsidRPr="00536F6B" w:rsidRDefault="00536F6B" w:rsidP="00536F6B">
      <w:pPr>
        <w:autoSpaceDE w:val="0"/>
        <w:autoSpaceDN w:val="0"/>
        <w:adjustRightInd w:val="0"/>
        <w:spacing w:after="0" w:line="240" w:lineRule="auto"/>
        <w:rPr>
          <w:rFonts w:eastAsia="HelveticaNeueCE-Roman" w:hAnsiTheme="minorHAnsi" w:cs="HelveticaNeueCE-Roman"/>
        </w:rPr>
      </w:pPr>
      <w:r w:rsidRPr="00536F6B">
        <w:rPr>
          <w:rFonts w:eastAsia="HelveticaNeueCE-Roman" w:hAnsiTheme="minorHAnsi" w:cs="HelveticaNeueCE-Roman"/>
        </w:rPr>
        <w:t>Glifosat IPA-so ................................................................ 486 g/l (41,5 % w/w)</w:t>
      </w:r>
    </w:p>
    <w:p w:rsidR="00536F6B" w:rsidRPr="00536F6B" w:rsidRDefault="00536F6B" w:rsidP="00536F6B">
      <w:pPr>
        <w:autoSpaceDE w:val="0"/>
        <w:autoSpaceDN w:val="0"/>
        <w:adjustRightInd w:val="0"/>
        <w:spacing w:after="0" w:line="240" w:lineRule="auto"/>
        <w:rPr>
          <w:rFonts w:eastAsia="HelveticaNeueCE-Roman" w:hAnsiTheme="minorHAnsi" w:cs="HelveticaNeueCE-Roman"/>
        </w:rPr>
      </w:pPr>
      <w:r w:rsidRPr="00536F6B">
        <w:rPr>
          <w:rFonts w:eastAsia="HelveticaNeueCE-Roman" w:hAnsiTheme="minorHAnsi" w:cs="HelveticaNeueCE-Roman"/>
        </w:rPr>
        <w:t>CAS br.: 38641-94-0</w:t>
      </w:r>
    </w:p>
    <w:p w:rsidR="00536F6B" w:rsidRPr="00536F6B" w:rsidRDefault="00536F6B" w:rsidP="00536F6B">
      <w:pPr>
        <w:autoSpaceDE w:val="0"/>
        <w:autoSpaceDN w:val="0"/>
        <w:adjustRightInd w:val="0"/>
        <w:spacing w:after="0" w:line="240" w:lineRule="auto"/>
        <w:rPr>
          <w:rFonts w:hAnsiTheme="minorHAnsi" w:cs="HelveticaNeueCE-Bold"/>
          <w:b/>
          <w:bCs/>
        </w:rPr>
      </w:pPr>
      <w:r w:rsidRPr="00536F6B">
        <w:rPr>
          <w:rFonts w:hAnsiTheme="minorHAnsi" w:cs="HelveticaNeueCE-Bold"/>
          <w:b/>
          <w:bCs/>
        </w:rPr>
        <w:t>Koncentrovani rastvor (SL).</w:t>
      </w:r>
    </w:p>
    <w:p w:rsidR="00536F6B" w:rsidRPr="00536F6B" w:rsidRDefault="00D431ED" w:rsidP="00536F6B">
      <w:pPr>
        <w:autoSpaceDE w:val="0"/>
        <w:autoSpaceDN w:val="0"/>
        <w:adjustRightInd w:val="0"/>
        <w:spacing w:after="0" w:line="240" w:lineRule="auto"/>
        <w:rPr>
          <w:rFonts w:eastAsia="HelveticaNeueCE-Roman" w:hAnsiTheme="minorHAnsi" w:cs="HelveticaNeueCE-Roman"/>
        </w:rPr>
      </w:pPr>
      <w:r>
        <w:rPr>
          <w:rFonts w:hAnsiTheme="minorHAnsi" w:cs="HelveticaNeueCE-Bold"/>
          <w:b/>
          <w:bCs/>
        </w:rPr>
        <w:t xml:space="preserve">Primena: CLINIC®   </w:t>
      </w:r>
      <w:proofErr w:type="gramStart"/>
      <w:r>
        <w:rPr>
          <w:rFonts w:hAnsiTheme="minorHAnsi" w:cs="HelveticaNeueCE-Bold"/>
          <w:b/>
          <w:bCs/>
        </w:rPr>
        <w:t xml:space="preserve">TF </w:t>
      </w:r>
      <w:r w:rsidR="00536F6B" w:rsidRPr="00536F6B">
        <w:rPr>
          <w:rFonts w:hAnsiTheme="minorHAnsi" w:cs="HelveticaNeueCE-Bold"/>
          <w:b/>
          <w:bCs/>
        </w:rPr>
        <w:t xml:space="preserve"> SL</w:t>
      </w:r>
      <w:proofErr w:type="gramEnd"/>
      <w:r w:rsidR="00536F6B" w:rsidRPr="00536F6B">
        <w:rPr>
          <w:rFonts w:hAnsiTheme="minorHAnsi" w:cs="HelveticaNeueCE-Bold"/>
          <w:b/>
          <w:bCs/>
        </w:rPr>
        <w:t xml:space="preserve"> </w:t>
      </w:r>
      <w:r w:rsidR="00536F6B" w:rsidRPr="00536F6B">
        <w:rPr>
          <w:rFonts w:eastAsia="HelveticaNeueCE-Roman" w:hAnsiTheme="minorHAnsi" w:cs="HelveticaNeueCE-Roman"/>
        </w:rPr>
        <w:t>je neselektivni sistemični herbicid širokog spektra delovanja, namenjen za</w:t>
      </w:r>
    </w:p>
    <w:p w:rsidR="00536F6B" w:rsidRPr="00536F6B" w:rsidRDefault="00536F6B" w:rsidP="00536F6B">
      <w:pPr>
        <w:autoSpaceDE w:val="0"/>
        <w:autoSpaceDN w:val="0"/>
        <w:adjustRightInd w:val="0"/>
        <w:spacing w:after="0" w:line="240" w:lineRule="auto"/>
        <w:rPr>
          <w:rFonts w:hAnsiTheme="minorHAnsi" w:cs="HelveticaNeueCE-Bold"/>
          <w:b/>
          <w:bCs/>
        </w:rPr>
      </w:pPr>
      <w:r w:rsidRPr="00536F6B">
        <w:rPr>
          <w:rFonts w:hAnsiTheme="minorHAnsi" w:cs="HelveticaNeueCE-Bold"/>
          <w:b/>
          <w:bCs/>
        </w:rPr>
        <w:t>suzbijanje jednogodišnjih i višegodišnjih travnih i širokolisnih korova u zasadima jabuke, kruške,</w:t>
      </w:r>
    </w:p>
    <w:p w:rsidR="00536F6B" w:rsidRPr="00536F6B" w:rsidRDefault="00536F6B" w:rsidP="00536F6B">
      <w:pPr>
        <w:autoSpaceDE w:val="0"/>
        <w:autoSpaceDN w:val="0"/>
        <w:adjustRightInd w:val="0"/>
        <w:spacing w:after="0" w:line="240" w:lineRule="auto"/>
        <w:rPr>
          <w:rFonts w:hAnsiTheme="minorHAnsi" w:cs="HelveticaNeueCE-Bold"/>
          <w:b/>
          <w:bCs/>
        </w:rPr>
      </w:pPr>
      <w:proofErr w:type="gramStart"/>
      <w:r w:rsidRPr="00536F6B">
        <w:rPr>
          <w:rFonts w:hAnsiTheme="minorHAnsi" w:cs="HelveticaNeueCE-Bold"/>
          <w:b/>
          <w:bCs/>
        </w:rPr>
        <w:t>višnje</w:t>
      </w:r>
      <w:proofErr w:type="gramEnd"/>
      <w:r w:rsidRPr="00536F6B">
        <w:rPr>
          <w:rFonts w:hAnsiTheme="minorHAnsi" w:cs="HelveticaNeueCE-Bold"/>
          <w:b/>
          <w:bCs/>
        </w:rPr>
        <w:t xml:space="preserve">, šljive, kajsije, masline </w:t>
      </w:r>
      <w:r w:rsidR="00625707">
        <w:rPr>
          <w:rFonts w:hAnsiTheme="minorHAnsi" w:cs="HelveticaNeueCE-Bold"/>
          <w:b/>
          <w:bCs/>
        </w:rPr>
        <w:t xml:space="preserve">I </w:t>
      </w:r>
      <w:r w:rsidRPr="00536F6B">
        <w:rPr>
          <w:rFonts w:hAnsiTheme="minorHAnsi" w:cs="HelveticaNeueCE-Bold"/>
          <w:b/>
          <w:bCs/>
        </w:rPr>
        <w:t>vinove loze, na strništima i nepoljoprivrednim površinama.</w:t>
      </w:r>
    </w:p>
    <w:p w:rsidR="00536F6B" w:rsidRPr="00536F6B" w:rsidRDefault="00536F6B" w:rsidP="00536F6B">
      <w:pPr>
        <w:autoSpaceDE w:val="0"/>
        <w:autoSpaceDN w:val="0"/>
        <w:adjustRightInd w:val="0"/>
        <w:spacing w:after="0" w:line="240" w:lineRule="auto"/>
        <w:rPr>
          <w:rFonts w:hAnsiTheme="minorHAnsi" w:cs="HelveticaNeueCE-Bold"/>
          <w:b/>
          <w:bCs/>
        </w:rPr>
      </w:pPr>
      <w:r w:rsidRPr="00536F6B">
        <w:rPr>
          <w:rFonts w:hAnsiTheme="minorHAnsi" w:cs="HelveticaNeueCE-Bold"/>
          <w:b/>
          <w:bCs/>
        </w:rPr>
        <w:t>PRE UPOTREBE SREDSTVA ZA ZAŠTITU BILJA OBAVEZNO PROČITATI ETIKETU I PRATEĆE</w:t>
      </w:r>
    </w:p>
    <w:p w:rsidR="00536F6B" w:rsidRDefault="00536F6B" w:rsidP="00536F6B">
      <w:pPr>
        <w:autoSpaceDE w:val="0"/>
        <w:autoSpaceDN w:val="0"/>
        <w:adjustRightInd w:val="0"/>
        <w:spacing w:after="0" w:line="240" w:lineRule="auto"/>
        <w:rPr>
          <w:rFonts w:hAnsiTheme="minorHAnsi" w:cs="HelveticaNeueCE-Bold"/>
          <w:b/>
          <w:bCs/>
        </w:rPr>
      </w:pPr>
      <w:r w:rsidRPr="00536F6B">
        <w:rPr>
          <w:rFonts w:hAnsiTheme="minorHAnsi" w:cs="HelveticaNeueCE-Bold"/>
          <w:b/>
          <w:bCs/>
        </w:rPr>
        <w:t>UPUTSTVO ZA PRIMENU!</w:t>
      </w:r>
    </w:p>
    <w:p w:rsidR="009B50A8" w:rsidRDefault="009B50A8" w:rsidP="00536F6B">
      <w:pPr>
        <w:autoSpaceDE w:val="0"/>
        <w:autoSpaceDN w:val="0"/>
        <w:adjustRightInd w:val="0"/>
        <w:spacing w:after="0" w:line="240" w:lineRule="auto"/>
        <w:rPr>
          <w:rFonts w:hAnsiTheme="minorHAnsi" w:cs="HelveticaNeueCE-Bold"/>
          <w:b/>
          <w:bCs/>
        </w:rPr>
      </w:pPr>
    </w:p>
    <w:p w:rsidR="003A554F" w:rsidRDefault="003A554F" w:rsidP="00536F6B">
      <w:pPr>
        <w:autoSpaceDE w:val="0"/>
        <w:autoSpaceDN w:val="0"/>
        <w:adjustRightInd w:val="0"/>
        <w:spacing w:after="0" w:line="240" w:lineRule="auto"/>
        <w:rPr>
          <w:rFonts w:hAnsiTheme="minorHAnsi" w:cs="HelveticaNeueCE-Bold"/>
          <w:b/>
          <w:bCs/>
        </w:rPr>
      </w:pPr>
    </w:p>
    <w:p w:rsidR="009B50A8" w:rsidRPr="009B50A8" w:rsidRDefault="003A554F" w:rsidP="009B50A8">
      <w:pPr>
        <w:tabs>
          <w:tab w:val="left" w:pos="1441"/>
        </w:tabs>
        <w:spacing w:after="0" w:line="240" w:lineRule="auto"/>
        <w:jc w:val="both"/>
        <w:rPr>
          <w:rFonts w:ascii="Arial Narrow" w:hAnsi="Arial Narrow" w:cs="Arial"/>
          <w:b/>
          <w:bCs/>
          <w:sz w:val="28"/>
          <w:szCs w:val="28"/>
          <w:lang w:val="sl-SI"/>
        </w:rPr>
      </w:pPr>
      <w:r>
        <w:rPr>
          <w:rFonts w:ascii="Arial Narrow" w:hAnsi="Arial Narrow" w:cs="Arial"/>
          <w:b/>
          <w:bCs/>
          <w:sz w:val="28"/>
          <w:szCs w:val="28"/>
          <w:lang w:val="sl-SI"/>
        </w:rPr>
        <w:t xml:space="preserve">     </w:t>
      </w:r>
      <w:r w:rsidR="009B50A8" w:rsidRPr="009B50A8">
        <w:rPr>
          <w:rFonts w:ascii="Arial" w:hAnsi="Arial" w:cs="Arial"/>
          <w:sz w:val="28"/>
          <w:szCs w:val="28"/>
          <w:lang w:eastAsia="de-DE"/>
        </w:rPr>
        <w:t xml:space="preserve">  </w:t>
      </w:r>
      <w:r w:rsidR="009B50A8" w:rsidRPr="009B50A8">
        <w:rPr>
          <w:rFonts w:ascii="Arial" w:hAnsi="Arial" w:cs="Arial"/>
          <w:noProof/>
          <w:sz w:val="28"/>
          <w:szCs w:val="28"/>
          <w:lang w:val="en-GB" w:eastAsia="en-GB"/>
        </w:rPr>
        <w:drawing>
          <wp:inline distT="0" distB="0" distL="0" distR="0" wp14:anchorId="193A9E29" wp14:editId="78D25991">
            <wp:extent cx="1037947" cy="1036508"/>
            <wp:effectExtent l="19050" t="0" r="0" b="0"/>
            <wp:docPr id="2" name="Picture 1" descr="C:\Users\NVuckovic\Desktop\NEŠO FILES\STL\GHS09 - opasno za okol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Vuckovic\Desktop\NEŠO FILES\STL\GHS09 - opasno za okolis.gif"/>
                    <pic:cNvPicPr>
                      <a:picLocks noChangeAspect="1" noChangeArrowheads="1"/>
                    </pic:cNvPicPr>
                  </pic:nvPicPr>
                  <pic:blipFill>
                    <a:blip r:embed="rId6"/>
                    <a:srcRect/>
                    <a:stretch>
                      <a:fillRect/>
                    </a:stretch>
                  </pic:blipFill>
                  <pic:spPr bwMode="auto">
                    <a:xfrm>
                      <a:off x="0" y="0"/>
                      <a:ext cx="1037476" cy="1036038"/>
                    </a:xfrm>
                    <a:prstGeom prst="rect">
                      <a:avLst/>
                    </a:prstGeom>
                    <a:noFill/>
                    <a:ln w="9525">
                      <a:noFill/>
                      <a:miter lim="800000"/>
                      <a:headEnd/>
                      <a:tailEnd/>
                    </a:ln>
                  </pic:spPr>
                </pic:pic>
              </a:graphicData>
            </a:graphic>
          </wp:inline>
        </w:drawing>
      </w:r>
    </w:p>
    <w:p w:rsidR="009B50A8" w:rsidRPr="009B50A8" w:rsidRDefault="009B50A8" w:rsidP="009B50A8">
      <w:pPr>
        <w:tabs>
          <w:tab w:val="left" w:pos="360"/>
          <w:tab w:val="left" w:pos="1441"/>
        </w:tabs>
        <w:spacing w:after="0" w:line="240" w:lineRule="auto"/>
        <w:jc w:val="both"/>
        <w:rPr>
          <w:rFonts w:ascii="Arial Narrow" w:hAnsi="Arial Narrow" w:cs="Arial"/>
          <w:bCs/>
          <w:sz w:val="28"/>
          <w:szCs w:val="28"/>
          <w:lang w:val="sl-SI"/>
        </w:rPr>
      </w:pPr>
      <w:r w:rsidRPr="009B50A8">
        <w:rPr>
          <w:rFonts w:ascii="Arial Narrow" w:hAnsi="Arial Narrow" w:cs="Arial"/>
          <w:bCs/>
          <w:sz w:val="28"/>
          <w:szCs w:val="28"/>
          <w:lang w:val="sl-SI"/>
        </w:rPr>
        <w:t xml:space="preserve"> </w:t>
      </w:r>
    </w:p>
    <w:p w:rsidR="003A554F" w:rsidRDefault="009B50A8" w:rsidP="0033604E">
      <w:pPr>
        <w:tabs>
          <w:tab w:val="left" w:pos="360"/>
          <w:tab w:val="left" w:pos="1441"/>
        </w:tabs>
        <w:spacing w:after="0" w:line="240" w:lineRule="auto"/>
        <w:jc w:val="both"/>
        <w:rPr>
          <w:rFonts w:hAnsiTheme="minorHAnsi" w:cstheme="minorHAnsi"/>
          <w:bCs/>
          <w:lang w:val="sl-SI"/>
        </w:rPr>
      </w:pPr>
      <w:r w:rsidRPr="009B50A8">
        <w:rPr>
          <w:rFonts w:hAnsiTheme="minorHAnsi" w:cstheme="minorHAnsi"/>
          <w:b/>
          <w:bCs/>
          <w:lang w:val="sl-SI"/>
        </w:rPr>
        <w:t xml:space="preserve">Reč upozorenja: </w:t>
      </w:r>
      <w:r w:rsidR="008B6B04">
        <w:rPr>
          <w:rFonts w:hAnsiTheme="minorHAnsi" w:cstheme="minorHAnsi"/>
          <w:bCs/>
          <w:lang w:val="sl-SI"/>
        </w:rPr>
        <w:t>(nema)</w:t>
      </w:r>
    </w:p>
    <w:p w:rsidR="003A554F" w:rsidRPr="003A554F" w:rsidRDefault="003A554F" w:rsidP="0033604E">
      <w:pPr>
        <w:tabs>
          <w:tab w:val="left" w:pos="360"/>
          <w:tab w:val="left" w:pos="1441"/>
        </w:tabs>
        <w:spacing w:after="0" w:line="240" w:lineRule="auto"/>
        <w:jc w:val="both"/>
        <w:rPr>
          <w:rFonts w:hAnsiTheme="minorHAnsi" w:cstheme="minorHAnsi"/>
          <w:bCs/>
          <w:lang w:val="sl-SI"/>
        </w:rPr>
      </w:pPr>
    </w:p>
    <w:p w:rsidR="009B50A8" w:rsidRDefault="009B50A8" w:rsidP="009B50A8">
      <w:pPr>
        <w:autoSpaceDE w:val="0"/>
        <w:autoSpaceDN w:val="0"/>
        <w:adjustRightInd w:val="0"/>
        <w:spacing w:after="0" w:line="240" w:lineRule="auto"/>
        <w:jc w:val="both"/>
        <w:rPr>
          <w:rFonts w:hAnsiTheme="minorHAnsi" w:cs="HelveticaNeueCE-Bold"/>
          <w:bCs/>
        </w:rPr>
      </w:pPr>
      <w:r w:rsidRPr="009B50A8">
        <w:rPr>
          <w:rFonts w:hAnsiTheme="minorHAnsi" w:cs="HelveticaNeueCE-Bold"/>
          <w:bCs/>
        </w:rPr>
        <w:t>Toksično po živi svet u vod</w:t>
      </w:r>
      <w:r>
        <w:rPr>
          <w:rFonts w:hAnsiTheme="minorHAnsi" w:cs="HelveticaNeueCE-Bold"/>
          <w:bCs/>
        </w:rPr>
        <w:t xml:space="preserve">i </w:t>
      </w:r>
      <w:proofErr w:type="gramStart"/>
      <w:r>
        <w:rPr>
          <w:rFonts w:hAnsiTheme="minorHAnsi" w:cs="HelveticaNeueCE-Bold"/>
          <w:bCs/>
        </w:rPr>
        <w:t>sa  dugotrajnim</w:t>
      </w:r>
      <w:proofErr w:type="gramEnd"/>
      <w:r>
        <w:rPr>
          <w:rFonts w:hAnsiTheme="minorHAnsi" w:cs="HelveticaNeueCE-Bold"/>
          <w:bCs/>
        </w:rPr>
        <w:t xml:space="preserve">  posledicama.</w:t>
      </w:r>
    </w:p>
    <w:p w:rsidR="00391CAC" w:rsidRPr="009B50A8" w:rsidRDefault="00391CAC" w:rsidP="009B50A8">
      <w:pPr>
        <w:autoSpaceDE w:val="0"/>
        <w:autoSpaceDN w:val="0"/>
        <w:adjustRightInd w:val="0"/>
        <w:spacing w:after="0" w:line="240" w:lineRule="auto"/>
        <w:jc w:val="both"/>
        <w:rPr>
          <w:rFonts w:hAnsiTheme="minorHAnsi" w:cs="HelveticaNeueCE-Bold"/>
          <w:bCs/>
        </w:rPr>
      </w:pPr>
      <w:r w:rsidRPr="00391CAC">
        <w:rPr>
          <w:rFonts w:hAnsiTheme="minorHAnsi" w:cs="HelveticaNeueCE-Bold"/>
          <w:bCs/>
        </w:rPr>
        <w:t>Pridržavati se uputstva za upotrebu, da bi se izbegli rizici po zdravlje ljudi i životnu sredinu</w:t>
      </w:r>
    </w:p>
    <w:p w:rsidR="0033604E" w:rsidRDefault="0033604E" w:rsidP="009B50A8">
      <w:pPr>
        <w:autoSpaceDE w:val="0"/>
        <w:autoSpaceDN w:val="0"/>
        <w:adjustRightInd w:val="0"/>
        <w:spacing w:after="0" w:line="240" w:lineRule="auto"/>
        <w:jc w:val="both"/>
        <w:rPr>
          <w:rFonts w:hAnsiTheme="minorHAnsi" w:cs="HelveticaNeueCE-Bold"/>
          <w:bCs/>
        </w:rPr>
      </w:pPr>
    </w:p>
    <w:p w:rsidR="003A554F" w:rsidRDefault="009B50A8" w:rsidP="003A554F">
      <w:pPr>
        <w:autoSpaceDE w:val="0"/>
        <w:autoSpaceDN w:val="0"/>
        <w:adjustRightInd w:val="0"/>
        <w:spacing w:after="0" w:line="240" w:lineRule="auto"/>
        <w:jc w:val="both"/>
        <w:rPr>
          <w:rFonts w:eastAsia="HelveticaNeueCE-Roman" w:hAnsiTheme="minorHAnsi" w:cs="HelveticaNeueCE-Roman"/>
        </w:rPr>
      </w:pPr>
      <w:proofErr w:type="gramStart"/>
      <w:r w:rsidRPr="009B50A8">
        <w:rPr>
          <w:rFonts w:hAnsiTheme="minorHAnsi" w:cs="HelveticaNeueCE-Bold"/>
          <w:bCs/>
        </w:rPr>
        <w:t>Izbegavati ispuštanje</w:t>
      </w:r>
      <w:r>
        <w:rPr>
          <w:rFonts w:hAnsiTheme="minorHAnsi" w:cs="HelveticaNeueCE-Bold"/>
          <w:bCs/>
        </w:rPr>
        <w:t>/oslobađanje u životnu sredinu.</w:t>
      </w:r>
      <w:r w:rsidR="00536F6B" w:rsidRPr="00536F6B">
        <w:rPr>
          <w:rFonts w:eastAsia="HelveticaNeueCE-Roman" w:hAnsiTheme="minorHAnsi" w:cs="HelveticaNeueCE-Roman"/>
        </w:rPr>
        <w:t>Sakupiti prosuti sadržaj.</w:t>
      </w:r>
      <w:proofErr w:type="gramEnd"/>
      <w:r w:rsidR="00536F6B" w:rsidRPr="00536F6B">
        <w:rPr>
          <w:rFonts w:eastAsia="HelveticaNeueCE-Roman" w:hAnsiTheme="minorHAnsi" w:cs="HelveticaNeueCE-Roman"/>
        </w:rPr>
        <w:t xml:space="preserve"> </w:t>
      </w:r>
      <w:proofErr w:type="gramStart"/>
      <w:r w:rsidR="00D431ED">
        <w:rPr>
          <w:rFonts w:eastAsia="HelveticaNeueCE-Roman" w:hAnsiTheme="minorHAnsi" w:cs="HelveticaNeueCE-Roman"/>
        </w:rPr>
        <w:t>Odlaganje sadržaja/ambalaže u kntejnere za odlaganje opasnog otpada.</w:t>
      </w:r>
      <w:bookmarkStart w:id="0" w:name="_GoBack"/>
      <w:bookmarkEnd w:id="0"/>
      <w:proofErr w:type="gramEnd"/>
    </w:p>
    <w:p w:rsidR="00391CAC" w:rsidRPr="003A554F" w:rsidRDefault="00391CAC" w:rsidP="003A554F">
      <w:pPr>
        <w:autoSpaceDE w:val="0"/>
        <w:autoSpaceDN w:val="0"/>
        <w:adjustRightInd w:val="0"/>
        <w:spacing w:after="0" w:line="240" w:lineRule="auto"/>
        <w:jc w:val="both"/>
        <w:rPr>
          <w:rFonts w:hAnsiTheme="minorHAnsi" w:cs="HelveticaNeueCE-Bold"/>
          <w:bCs/>
        </w:rPr>
      </w:pPr>
    </w:p>
    <w:p w:rsidR="00536F6B" w:rsidRDefault="00536F6B" w:rsidP="003A554F">
      <w:pPr>
        <w:autoSpaceDE w:val="0"/>
        <w:autoSpaceDN w:val="0"/>
        <w:adjustRightInd w:val="0"/>
        <w:spacing w:after="0" w:line="240" w:lineRule="auto"/>
        <w:jc w:val="both"/>
        <w:rPr>
          <w:rFonts w:eastAsia="HelveticaNeueCE-Roman" w:hAnsiTheme="minorHAnsi" w:cs="HelveticaNeueCE-Roman"/>
        </w:rPr>
      </w:pPr>
      <w:r w:rsidRPr="00536F6B">
        <w:rPr>
          <w:rFonts w:eastAsia="HelveticaNeueCE-Roman" w:hAnsiTheme="minorHAnsi" w:cs="HelveticaNeueCE-Roman"/>
        </w:rPr>
        <w:t xml:space="preserve">Sprečiti zagađenje voda sredstvom za zaštitu bilja </w:t>
      </w:r>
      <w:proofErr w:type="gramStart"/>
      <w:r w:rsidRPr="00536F6B">
        <w:rPr>
          <w:rFonts w:eastAsia="HelveticaNeueCE-Roman" w:hAnsiTheme="minorHAnsi" w:cs="HelveticaNeueCE-Roman"/>
        </w:rPr>
        <w:t>ili</w:t>
      </w:r>
      <w:proofErr w:type="gramEnd"/>
      <w:r w:rsidRPr="00536F6B">
        <w:rPr>
          <w:rFonts w:eastAsia="HelveticaNeueCE-Roman" w:hAnsiTheme="minorHAnsi" w:cs="HelveticaNeueCE-Roman"/>
        </w:rPr>
        <w:t xml:space="preserve"> njegovom ambalažom. </w:t>
      </w:r>
      <w:proofErr w:type="gramStart"/>
      <w:r w:rsidRPr="00536F6B">
        <w:rPr>
          <w:rFonts w:eastAsia="HelveticaNeueCE-Roman" w:hAnsiTheme="minorHAnsi" w:cs="HelveticaNeueCE-Roman"/>
        </w:rPr>
        <w:t>Uređaje za primenu sredstva</w:t>
      </w:r>
      <w:r w:rsidR="003A554F">
        <w:rPr>
          <w:rFonts w:eastAsia="HelveticaNeueCE-Roman" w:hAnsiTheme="minorHAnsi" w:cs="HelveticaNeueCE-Roman"/>
        </w:rPr>
        <w:t xml:space="preserve"> </w:t>
      </w:r>
      <w:r w:rsidRPr="00536F6B">
        <w:rPr>
          <w:rFonts w:eastAsia="HelveticaNeueCE-Roman" w:hAnsiTheme="minorHAnsi" w:cs="HelveticaNeueCE-Roman"/>
        </w:rPr>
        <w:t>za zaštitu bilja ne čistiti u blizini površinskih voda.</w:t>
      </w:r>
      <w:proofErr w:type="gramEnd"/>
      <w:r w:rsidRPr="00536F6B">
        <w:rPr>
          <w:rFonts w:eastAsia="HelveticaNeueCE-Roman" w:hAnsiTheme="minorHAnsi" w:cs="HelveticaNeueCE-Roman"/>
        </w:rPr>
        <w:t xml:space="preserve"> Sprečiti zagađenje odvodnih kanala </w:t>
      </w:r>
      <w:proofErr w:type="gramStart"/>
      <w:r w:rsidRPr="00536F6B">
        <w:rPr>
          <w:rFonts w:eastAsia="HelveticaNeueCE-Roman" w:hAnsiTheme="minorHAnsi" w:cs="HelveticaNeueCE-Roman"/>
        </w:rPr>
        <w:t>sa</w:t>
      </w:r>
      <w:proofErr w:type="gramEnd"/>
      <w:r w:rsidRPr="00536F6B">
        <w:rPr>
          <w:rFonts w:eastAsia="HelveticaNeueCE-Roman" w:hAnsiTheme="minorHAnsi" w:cs="HelveticaNeueCE-Roman"/>
        </w:rPr>
        <w:t xml:space="preserve"> poljoprivrednih</w:t>
      </w:r>
      <w:r w:rsidR="003A554F">
        <w:rPr>
          <w:rFonts w:eastAsia="HelveticaNeueCE-Roman" w:hAnsiTheme="minorHAnsi" w:cs="HelveticaNeueCE-Roman"/>
        </w:rPr>
        <w:t xml:space="preserve"> </w:t>
      </w:r>
      <w:r w:rsidRPr="00536F6B">
        <w:rPr>
          <w:rFonts w:eastAsia="HelveticaNeueCE-Roman" w:hAnsiTheme="minorHAnsi" w:cs="HelveticaNeueCE-Roman"/>
        </w:rPr>
        <w:t xml:space="preserve">površina i puteva. </w:t>
      </w:r>
      <w:proofErr w:type="gramStart"/>
      <w:r w:rsidRPr="00536F6B">
        <w:rPr>
          <w:rFonts w:eastAsia="HelveticaNeueCE-Roman" w:hAnsiTheme="minorHAnsi" w:cs="HelveticaNeueCE-Roman"/>
        </w:rPr>
        <w:t>Posle primene sredstva za zaštitu bilja oprati zaštitnu odeću.</w:t>
      </w:r>
      <w:proofErr w:type="gramEnd"/>
    </w:p>
    <w:p w:rsidR="00230EBD" w:rsidRPr="00536F6B" w:rsidRDefault="00230EBD" w:rsidP="009B50A8">
      <w:pPr>
        <w:autoSpaceDE w:val="0"/>
        <w:autoSpaceDN w:val="0"/>
        <w:adjustRightInd w:val="0"/>
        <w:spacing w:after="0" w:line="240" w:lineRule="auto"/>
        <w:jc w:val="both"/>
        <w:rPr>
          <w:rFonts w:eastAsia="HelveticaNeueCE-Roman" w:hAnsiTheme="minorHAnsi" w:cs="HelveticaNeueCE-Roman"/>
        </w:rPr>
      </w:pPr>
    </w:p>
    <w:p w:rsidR="00536F6B" w:rsidRPr="00536F6B" w:rsidRDefault="00536F6B" w:rsidP="009B50A8">
      <w:pPr>
        <w:autoSpaceDE w:val="0"/>
        <w:autoSpaceDN w:val="0"/>
        <w:adjustRightInd w:val="0"/>
        <w:spacing w:after="0" w:line="240" w:lineRule="auto"/>
        <w:jc w:val="both"/>
        <w:rPr>
          <w:rFonts w:eastAsia="HelveticaNeueCE-Roman" w:hAnsiTheme="minorHAnsi" w:cs="HelveticaNeueCE-Roman"/>
        </w:rPr>
      </w:pPr>
      <w:r w:rsidRPr="00536F6B">
        <w:rPr>
          <w:rFonts w:hAnsiTheme="minorHAnsi" w:cs="HelveticaNeueCE-Bold"/>
          <w:b/>
          <w:bCs/>
        </w:rPr>
        <w:t xml:space="preserve">Dozvola za promet: </w:t>
      </w:r>
      <w:r w:rsidRPr="00536F6B">
        <w:rPr>
          <w:rFonts w:eastAsia="HelveticaNeueCE-Roman" w:hAnsiTheme="minorHAnsi" w:cs="HelveticaNeueCE-Roman"/>
        </w:rPr>
        <w:t>Ministarstvo poljoprivrede, šumarstva i vodoprivrede Republike Srbije,</w:t>
      </w:r>
    </w:p>
    <w:p w:rsidR="00536F6B" w:rsidRPr="00536F6B" w:rsidRDefault="00536F6B" w:rsidP="009B50A8">
      <w:pPr>
        <w:autoSpaceDE w:val="0"/>
        <w:autoSpaceDN w:val="0"/>
        <w:adjustRightInd w:val="0"/>
        <w:spacing w:after="0" w:line="240" w:lineRule="auto"/>
        <w:jc w:val="both"/>
        <w:rPr>
          <w:rFonts w:eastAsia="HelveticaNeueCE-Roman" w:hAnsiTheme="minorHAnsi" w:cs="HelveticaNeueCE-Roman"/>
        </w:rPr>
      </w:pPr>
      <w:r w:rsidRPr="00536F6B">
        <w:rPr>
          <w:rFonts w:eastAsia="HelveticaNeueCE-Roman" w:hAnsiTheme="minorHAnsi" w:cs="HelveticaNeueCE-Roman"/>
        </w:rPr>
        <w:t xml:space="preserve">Uprava za zaštitu bilja broj: 321-01-1139/2012-11 od 17.06.2013. </w:t>
      </w:r>
      <w:proofErr w:type="gramStart"/>
      <w:r w:rsidRPr="00536F6B">
        <w:rPr>
          <w:rFonts w:eastAsia="HelveticaNeueCE-Roman" w:hAnsiTheme="minorHAnsi" w:cs="HelveticaNeueCE-Roman"/>
        </w:rPr>
        <w:t>godine</w:t>
      </w:r>
      <w:proofErr w:type="gramEnd"/>
      <w:r w:rsidRPr="00536F6B">
        <w:rPr>
          <w:rFonts w:eastAsia="HelveticaNeueCE-Roman" w:hAnsiTheme="minorHAnsi" w:cs="HelveticaNeueCE-Roman"/>
        </w:rPr>
        <w:t xml:space="preserve"> sa svim važećim izmenama </w:t>
      </w:r>
      <w:r w:rsidR="003A554F">
        <w:rPr>
          <w:rFonts w:eastAsia="HelveticaNeueCE-Roman" w:hAnsiTheme="minorHAnsi" w:cs="HelveticaNeueCE-Roman"/>
        </w:rPr>
        <w:t xml:space="preserve">i </w:t>
      </w:r>
      <w:r w:rsidRPr="00536F6B">
        <w:rPr>
          <w:rFonts w:eastAsia="HelveticaNeueCE-Roman" w:hAnsiTheme="minorHAnsi" w:cs="HelveticaNeueCE-Roman"/>
        </w:rPr>
        <w:t>dopunama.</w:t>
      </w:r>
    </w:p>
    <w:p w:rsidR="00536F6B" w:rsidRPr="00536F6B" w:rsidRDefault="00536F6B" w:rsidP="00536F6B">
      <w:pPr>
        <w:autoSpaceDE w:val="0"/>
        <w:autoSpaceDN w:val="0"/>
        <w:adjustRightInd w:val="0"/>
        <w:spacing w:after="0" w:line="240" w:lineRule="auto"/>
        <w:rPr>
          <w:rFonts w:eastAsia="HelveticaNeueCE-Roman" w:hAnsiTheme="minorHAnsi" w:cs="HelveticaNeueCE-Roman"/>
          <w:lang w:val="de-AT"/>
        </w:rPr>
      </w:pPr>
      <w:r w:rsidRPr="00536F6B">
        <w:rPr>
          <w:rFonts w:hAnsiTheme="minorHAnsi" w:cs="HelveticaNeueCE-Bold"/>
          <w:b/>
          <w:bCs/>
        </w:rPr>
        <w:t xml:space="preserve">Proizvođač: </w:t>
      </w:r>
      <w:r w:rsidRPr="00536F6B">
        <w:rPr>
          <w:rFonts w:eastAsia="HelveticaNeueCE-Roman" w:hAnsiTheme="minorHAnsi" w:cs="HelveticaNeueCE-Roman"/>
        </w:rPr>
        <w:t xml:space="preserve">Nufarm GmbH &amp; Co KG, St.-Peter-Str. </w:t>
      </w:r>
      <w:r w:rsidRPr="00536F6B">
        <w:rPr>
          <w:rFonts w:eastAsia="HelveticaNeueCE-Roman" w:hAnsiTheme="minorHAnsi" w:cs="HelveticaNeueCE-Roman"/>
          <w:lang w:val="de-AT"/>
        </w:rPr>
        <w:t>25, 4021 Linz, Austrija</w:t>
      </w:r>
    </w:p>
    <w:p w:rsidR="00536F6B" w:rsidRPr="00536F6B" w:rsidRDefault="00536F6B" w:rsidP="00536F6B">
      <w:pPr>
        <w:autoSpaceDE w:val="0"/>
        <w:autoSpaceDN w:val="0"/>
        <w:adjustRightInd w:val="0"/>
        <w:spacing w:after="0" w:line="240" w:lineRule="auto"/>
        <w:rPr>
          <w:rFonts w:eastAsia="HelveticaNeueCE-Roman" w:hAnsiTheme="minorHAnsi" w:cs="HelveticaNeueCE-Roman"/>
          <w:lang w:val="de-AT"/>
        </w:rPr>
      </w:pPr>
      <w:r w:rsidRPr="00536F6B">
        <w:rPr>
          <w:rFonts w:hAnsiTheme="minorHAnsi" w:cs="HelveticaNeueCE-Bold"/>
          <w:b/>
          <w:bCs/>
          <w:lang w:val="de-AT"/>
        </w:rPr>
        <w:t xml:space="preserve">Zastupnik: </w:t>
      </w:r>
      <w:r w:rsidRPr="00536F6B">
        <w:rPr>
          <w:rFonts w:eastAsia="HelveticaNeueCE-Roman" w:hAnsiTheme="minorHAnsi" w:cs="HelveticaNeueCE-Roman"/>
          <w:lang w:val="de-AT"/>
        </w:rPr>
        <w:t>Nuseed Serbia d.o.o., Atar 102, 21241 Kać, tel.: 021/621 0667</w:t>
      </w:r>
    </w:p>
    <w:p w:rsidR="00536F6B" w:rsidRPr="00536F6B" w:rsidRDefault="00536F6B" w:rsidP="00536F6B">
      <w:pPr>
        <w:autoSpaceDE w:val="0"/>
        <w:autoSpaceDN w:val="0"/>
        <w:adjustRightInd w:val="0"/>
        <w:spacing w:after="0" w:line="240" w:lineRule="auto"/>
        <w:rPr>
          <w:rFonts w:eastAsia="HelveticaNeueCE-Roman" w:hAnsiTheme="minorHAnsi" w:cs="HelveticaNeueCE-Roman"/>
        </w:rPr>
      </w:pPr>
      <w:r w:rsidRPr="00536F6B">
        <w:rPr>
          <w:rFonts w:hAnsiTheme="minorHAnsi" w:cs="HelveticaNeueCE-Bold"/>
          <w:b/>
          <w:bCs/>
        </w:rPr>
        <w:t xml:space="preserve">Distributer: </w:t>
      </w:r>
      <w:r w:rsidRPr="00536F6B">
        <w:rPr>
          <w:rFonts w:eastAsia="HelveticaNeueCE-Roman" w:hAnsiTheme="minorHAnsi" w:cs="HelveticaNeueCE-Roman"/>
        </w:rPr>
        <w:t>NS agro ing d.o.o., Bulevar Oslobođenja 38, 21000 Novi Sad, Tel. 021/662-46-51</w:t>
      </w:r>
    </w:p>
    <w:p w:rsidR="00536F6B" w:rsidRPr="00536F6B" w:rsidRDefault="00536F6B" w:rsidP="00536F6B">
      <w:pPr>
        <w:autoSpaceDE w:val="0"/>
        <w:autoSpaceDN w:val="0"/>
        <w:adjustRightInd w:val="0"/>
        <w:spacing w:after="0" w:line="240" w:lineRule="auto"/>
        <w:rPr>
          <w:rFonts w:eastAsia="HelveticaNeueCE-Roman" w:hAnsiTheme="minorHAnsi" w:cs="HelveticaNeueCE-Roman"/>
        </w:rPr>
      </w:pPr>
      <w:r w:rsidRPr="00536F6B">
        <w:rPr>
          <w:rFonts w:hAnsiTheme="minorHAnsi" w:cs="HelveticaNeueCE-Bold"/>
          <w:b/>
          <w:bCs/>
        </w:rPr>
        <w:t xml:space="preserve">Datum proizvodnje i broj šarže: </w:t>
      </w:r>
      <w:r w:rsidRPr="00536F6B">
        <w:rPr>
          <w:rFonts w:eastAsia="HelveticaNeueCE-Roman" w:hAnsiTheme="minorHAnsi" w:cs="HelveticaNeueCE-Roman"/>
        </w:rPr>
        <w:t>Mašinski utisnuti na pakovanju.</w:t>
      </w:r>
    </w:p>
    <w:p w:rsidR="00536F6B" w:rsidRDefault="00536F6B" w:rsidP="00536F6B">
      <w:pPr>
        <w:autoSpaceDE w:val="0"/>
        <w:autoSpaceDN w:val="0"/>
        <w:adjustRightInd w:val="0"/>
        <w:spacing w:after="0" w:line="240" w:lineRule="auto"/>
        <w:rPr>
          <w:rFonts w:eastAsia="HelveticaNeueCE-Roman" w:hAnsiTheme="minorHAnsi" w:cs="HelveticaNeueCE-Roman"/>
        </w:rPr>
      </w:pPr>
      <w:r w:rsidRPr="00536F6B">
        <w:rPr>
          <w:rFonts w:hAnsiTheme="minorHAnsi" w:cs="HelveticaNeueCE-Bold"/>
          <w:b/>
          <w:bCs/>
        </w:rPr>
        <w:t xml:space="preserve">Rok upotrebe: </w:t>
      </w:r>
      <w:r w:rsidRPr="00536F6B">
        <w:rPr>
          <w:rFonts w:eastAsia="HelveticaNeueCE-Roman" w:hAnsiTheme="minorHAnsi" w:cs="HelveticaNeueCE-Roman"/>
        </w:rPr>
        <w:t xml:space="preserve">2 godine </w:t>
      </w:r>
      <w:proofErr w:type="gramStart"/>
      <w:r w:rsidRPr="00536F6B">
        <w:rPr>
          <w:rFonts w:eastAsia="HelveticaNeueCE-Roman" w:hAnsiTheme="minorHAnsi" w:cs="HelveticaNeueCE-Roman"/>
        </w:rPr>
        <w:t>od</w:t>
      </w:r>
      <w:proofErr w:type="gramEnd"/>
      <w:r w:rsidRPr="00536F6B">
        <w:rPr>
          <w:rFonts w:eastAsia="HelveticaNeueCE-Roman" w:hAnsiTheme="minorHAnsi" w:cs="HelveticaNeueCE-Roman"/>
        </w:rPr>
        <w:t xml:space="preserve"> datuma proizvodnje kod pravilnog skladištenja u originalnoj zatvorenoj </w:t>
      </w:r>
      <w:r w:rsidR="003A554F">
        <w:rPr>
          <w:rFonts w:eastAsia="HelveticaNeueCE-Roman" w:hAnsiTheme="minorHAnsi" w:cs="HelveticaNeueCE-Roman"/>
        </w:rPr>
        <w:t xml:space="preserve">I </w:t>
      </w:r>
      <w:r w:rsidRPr="00536F6B">
        <w:rPr>
          <w:rFonts w:eastAsia="HelveticaNeueCE-Roman" w:hAnsiTheme="minorHAnsi" w:cs="HelveticaNeueCE-Roman"/>
        </w:rPr>
        <w:t>neoštećenoj ambalaži.</w:t>
      </w:r>
    </w:p>
    <w:p w:rsidR="003A554F" w:rsidRPr="00536F6B" w:rsidRDefault="003A554F" w:rsidP="00536F6B">
      <w:pPr>
        <w:autoSpaceDE w:val="0"/>
        <w:autoSpaceDN w:val="0"/>
        <w:adjustRightInd w:val="0"/>
        <w:spacing w:after="0" w:line="240" w:lineRule="auto"/>
        <w:rPr>
          <w:rFonts w:eastAsia="HelveticaNeueCE-Roman" w:hAnsiTheme="minorHAnsi" w:cs="HelveticaNeueCE-Roman"/>
        </w:rPr>
      </w:pPr>
    </w:p>
    <w:p w:rsidR="00536F6B" w:rsidRDefault="00536F6B" w:rsidP="0033604E">
      <w:pPr>
        <w:autoSpaceDE w:val="0"/>
        <w:autoSpaceDN w:val="0"/>
        <w:adjustRightInd w:val="0"/>
        <w:spacing w:after="0" w:line="240" w:lineRule="auto"/>
        <w:rPr>
          <w:rFonts w:hAnsiTheme="minorHAnsi" w:cs="HelveticaNeueCE-Bold"/>
          <w:b/>
          <w:bCs/>
        </w:rPr>
      </w:pPr>
      <w:r w:rsidRPr="00536F6B">
        <w:rPr>
          <w:rFonts w:hAnsiTheme="minorHAnsi" w:cs="HelveticaNeueCE-Bold"/>
          <w:b/>
          <w:bCs/>
        </w:rPr>
        <w:t>Neto količina: 20 L</w:t>
      </w:r>
    </w:p>
    <w:p w:rsidR="00230EBD" w:rsidRDefault="00230EBD" w:rsidP="0033604E">
      <w:pPr>
        <w:autoSpaceDE w:val="0"/>
        <w:autoSpaceDN w:val="0"/>
        <w:adjustRightInd w:val="0"/>
        <w:spacing w:after="0" w:line="240" w:lineRule="auto"/>
        <w:rPr>
          <w:rFonts w:hAnsiTheme="minorHAnsi" w:cs="HelveticaNeueCE-Bold"/>
          <w:b/>
          <w:bCs/>
        </w:rPr>
      </w:pPr>
    </w:p>
    <w:p w:rsidR="00230EBD" w:rsidRDefault="00230EBD" w:rsidP="0033604E">
      <w:pPr>
        <w:autoSpaceDE w:val="0"/>
        <w:autoSpaceDN w:val="0"/>
        <w:adjustRightInd w:val="0"/>
        <w:spacing w:after="0" w:line="240" w:lineRule="auto"/>
        <w:rPr>
          <w:rFonts w:hAnsiTheme="minorHAnsi" w:cs="HelveticaNeueCE-Bold"/>
          <w:b/>
          <w:bCs/>
        </w:rPr>
      </w:pPr>
    </w:p>
    <w:p w:rsidR="003A554F" w:rsidRDefault="003A554F" w:rsidP="0033604E">
      <w:pPr>
        <w:autoSpaceDE w:val="0"/>
        <w:autoSpaceDN w:val="0"/>
        <w:adjustRightInd w:val="0"/>
        <w:spacing w:after="0" w:line="240" w:lineRule="auto"/>
        <w:rPr>
          <w:rFonts w:hAnsiTheme="minorHAnsi" w:cs="HelveticaNeueCE-Bold"/>
          <w:b/>
          <w:bCs/>
        </w:rPr>
      </w:pPr>
    </w:p>
    <w:p w:rsidR="003A554F" w:rsidRDefault="003A554F" w:rsidP="0033604E">
      <w:pPr>
        <w:autoSpaceDE w:val="0"/>
        <w:autoSpaceDN w:val="0"/>
        <w:adjustRightInd w:val="0"/>
        <w:spacing w:after="0" w:line="240" w:lineRule="auto"/>
        <w:rPr>
          <w:rFonts w:hAnsiTheme="minorHAnsi" w:cs="HelveticaNeueCE-Bold"/>
          <w:b/>
          <w:bCs/>
        </w:rPr>
      </w:pPr>
    </w:p>
    <w:p w:rsidR="003A554F" w:rsidRPr="0033604E" w:rsidRDefault="003A554F" w:rsidP="0033604E">
      <w:pPr>
        <w:autoSpaceDE w:val="0"/>
        <w:autoSpaceDN w:val="0"/>
        <w:adjustRightInd w:val="0"/>
        <w:spacing w:after="0" w:line="240" w:lineRule="auto"/>
        <w:rPr>
          <w:rFonts w:hAnsiTheme="minorHAnsi" w:cs="HelveticaNeueCE-Bold"/>
          <w:b/>
          <w:bCs/>
        </w:rPr>
      </w:pPr>
    </w:p>
    <w:p w:rsidR="00536F6B" w:rsidRPr="00536F6B" w:rsidRDefault="00536F6B" w:rsidP="00536F6B">
      <w:pPr>
        <w:autoSpaceDE w:val="0"/>
        <w:autoSpaceDN w:val="0"/>
        <w:adjustRightInd w:val="0"/>
        <w:spacing w:after="0" w:line="240" w:lineRule="auto"/>
        <w:rPr>
          <w:rFonts w:hAnsiTheme="minorHAnsi" w:cs="HelveticaNeueCE-Bold"/>
          <w:b/>
          <w:bCs/>
        </w:rPr>
      </w:pPr>
      <w:r w:rsidRPr="00536F6B">
        <w:rPr>
          <w:rFonts w:hAnsiTheme="minorHAnsi" w:cs="HelveticaNeueCE-Bold"/>
          <w:b/>
          <w:bCs/>
        </w:rPr>
        <w:lastRenderedPageBreak/>
        <w:t>UPUTSTVO ZA PRIMENU</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rPr>
      </w:pPr>
      <w:r w:rsidRPr="00536F6B">
        <w:rPr>
          <w:rFonts w:hAnsiTheme="minorHAnsi" w:cs="HelveticaNeueCE-Bold"/>
          <w:b/>
          <w:bCs/>
        </w:rPr>
        <w:t xml:space="preserve">Način delovanja: </w:t>
      </w:r>
      <w:r w:rsidRPr="00536F6B">
        <w:rPr>
          <w:rFonts w:eastAsia="HelveticaNeueCE-Roman" w:hAnsiTheme="minorHAnsi" w:cs="HelveticaNeueCE-Roman"/>
        </w:rPr>
        <w:t>Sistemični herbicid širokog spektra delovanja.Kontaktni, translokacioni i nerezidualni herbicid. Inhibitor likopen ciklaze.</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rPr>
      </w:pPr>
      <w:r w:rsidRPr="00536F6B">
        <w:rPr>
          <w:rFonts w:eastAsia="HelveticaNeueCE-Roman" w:hAnsiTheme="minorHAnsi" w:cs="HelveticaNeueCE-Roman"/>
        </w:rPr>
        <w:t>Klasifikacija rezistentnosti (HRAC): G.</w:t>
      </w:r>
    </w:p>
    <w:p w:rsidR="00536F6B" w:rsidRDefault="00536F6B" w:rsidP="0033604E">
      <w:pPr>
        <w:autoSpaceDE w:val="0"/>
        <w:autoSpaceDN w:val="0"/>
        <w:adjustRightInd w:val="0"/>
        <w:spacing w:after="0" w:line="240" w:lineRule="auto"/>
        <w:jc w:val="both"/>
        <w:rPr>
          <w:rFonts w:hAnsiTheme="minorHAnsi" w:cs="HelveticaNeueCE-Bold"/>
          <w:b/>
          <w:bCs/>
        </w:rPr>
      </w:pPr>
      <w:r w:rsidRPr="00536F6B">
        <w:rPr>
          <w:rFonts w:hAnsiTheme="minorHAnsi" w:cs="HelveticaNeueCE-Bold"/>
          <w:b/>
          <w:bCs/>
        </w:rPr>
        <w:t xml:space="preserve">Primena: CLINIC® </w:t>
      </w:r>
      <w:r w:rsidR="00391CAC">
        <w:rPr>
          <w:rFonts w:hAnsiTheme="minorHAnsi" w:cs="HelveticaNeueCE-Bold"/>
          <w:b/>
          <w:bCs/>
        </w:rPr>
        <w:t>TF</w:t>
      </w:r>
      <w:r w:rsidRPr="00536F6B">
        <w:rPr>
          <w:rFonts w:eastAsia="HelveticaNeueCE-Roman" w:hAnsiTheme="minorHAnsi" w:cs="HelveticaNeueCE-Roman"/>
        </w:rPr>
        <w:t xml:space="preserve">je sredstvo za zaštitu bilja </w:t>
      </w:r>
      <w:r w:rsidR="0033604E">
        <w:rPr>
          <w:rFonts w:eastAsia="HelveticaNeueCE-Roman" w:hAnsiTheme="minorHAnsi" w:cs="HelveticaNeueCE-Roman"/>
        </w:rPr>
        <w:t>–</w:t>
      </w:r>
      <w:r w:rsidRPr="00536F6B">
        <w:rPr>
          <w:rFonts w:eastAsia="HelveticaNeueCE-Roman" w:hAnsiTheme="minorHAnsi" w:cs="HelveticaNeueCE-Roman"/>
        </w:rPr>
        <w:t xml:space="preserve"> neselektivni</w:t>
      </w:r>
      <w:r w:rsidR="0033604E">
        <w:rPr>
          <w:rFonts w:eastAsia="HelveticaNeueCE-Roman" w:hAnsiTheme="minorHAnsi" w:cs="HelveticaNeueCE-Roman"/>
        </w:rPr>
        <w:t xml:space="preserve"> </w:t>
      </w:r>
      <w:r w:rsidRPr="00536F6B">
        <w:rPr>
          <w:rFonts w:eastAsia="HelveticaNeueCE-Roman" w:hAnsiTheme="minorHAnsi" w:cs="HelveticaNeueCE-Roman"/>
        </w:rPr>
        <w:t xml:space="preserve">sistemični herbicid širokog spektra delovanja, </w:t>
      </w:r>
      <w:r w:rsidRPr="00536F6B">
        <w:rPr>
          <w:rFonts w:hAnsiTheme="minorHAnsi" w:cs="HelveticaNeueCE-Bold"/>
          <w:b/>
          <w:bCs/>
        </w:rPr>
        <w:t>za suzbijanje jednogodišnjih</w:t>
      </w:r>
      <w:r w:rsidR="00625707">
        <w:rPr>
          <w:rFonts w:hAnsiTheme="minorHAnsi" w:cs="HelveticaNeueCE-Bold"/>
          <w:b/>
          <w:bCs/>
        </w:rPr>
        <w:t xml:space="preserve"> </w:t>
      </w:r>
      <w:r w:rsidRPr="00536F6B">
        <w:rPr>
          <w:rFonts w:hAnsiTheme="minorHAnsi" w:cs="HelveticaNeueCE-Bold"/>
          <w:b/>
          <w:bCs/>
        </w:rPr>
        <w:t>i višegodišnjih travnih i širokolisnih korova:</w:t>
      </w:r>
    </w:p>
    <w:p w:rsidR="007219A9" w:rsidRPr="007219A9" w:rsidRDefault="007219A9" w:rsidP="007219A9">
      <w:pPr>
        <w:autoSpaceDE w:val="0"/>
        <w:autoSpaceDN w:val="0"/>
        <w:adjustRightInd w:val="0"/>
        <w:spacing w:after="0" w:line="240" w:lineRule="auto"/>
        <w:jc w:val="both"/>
        <w:rPr>
          <w:rFonts w:eastAsia="HelveticaNeueCE-Roman" w:hAnsiTheme="minorHAnsi" w:cs="HelveticaNeueCE-Roman"/>
        </w:rPr>
      </w:pPr>
      <w:r w:rsidRPr="007219A9">
        <w:rPr>
          <w:rFonts w:eastAsia="HelveticaNeueCE-Roman" w:hAnsiTheme="minorHAnsi" w:cs="HelveticaNeueCE-Roman"/>
        </w:rPr>
        <w:t>-</w:t>
      </w:r>
      <w:r w:rsidRPr="00230EBD">
        <w:rPr>
          <w:rFonts w:eastAsia="HelveticaNeueCE-Roman" w:hAnsiTheme="minorHAnsi" w:cs="HelveticaNeueCE-Roman"/>
          <w:u w:val="single"/>
        </w:rPr>
        <w:t xml:space="preserve"> </w:t>
      </w:r>
      <w:proofErr w:type="gramStart"/>
      <w:r w:rsidRPr="00230EBD">
        <w:rPr>
          <w:rFonts w:eastAsia="HelveticaNeueCE-Roman" w:hAnsiTheme="minorHAnsi" w:cs="HelveticaNeueCE-Roman"/>
          <w:u w:val="single"/>
        </w:rPr>
        <w:t>u</w:t>
      </w:r>
      <w:proofErr w:type="gramEnd"/>
      <w:r w:rsidRPr="00230EBD">
        <w:rPr>
          <w:rFonts w:eastAsia="HelveticaNeueCE-Roman" w:hAnsiTheme="minorHAnsi" w:cs="HelveticaNeueCE-Roman"/>
          <w:u w:val="single"/>
        </w:rPr>
        <w:t xml:space="preserve"> voćnjacima i vinogradim</w:t>
      </w:r>
      <w:r w:rsidRPr="007219A9">
        <w:rPr>
          <w:rFonts w:eastAsia="HelveticaNeueCE-Roman" w:hAnsiTheme="minorHAnsi" w:cs="HelveticaNeueCE-Roman"/>
        </w:rPr>
        <w:t>a  isključivo viših uzgojnih oblika (jabuka,kruška,šljiva, višnja, breskva, kajsija i malina) u količinama:</w:t>
      </w:r>
    </w:p>
    <w:p w:rsidR="007219A9" w:rsidRPr="007219A9" w:rsidRDefault="007219A9" w:rsidP="007219A9">
      <w:pPr>
        <w:autoSpaceDE w:val="0"/>
        <w:autoSpaceDN w:val="0"/>
        <w:adjustRightInd w:val="0"/>
        <w:spacing w:after="0" w:line="240" w:lineRule="auto"/>
        <w:jc w:val="both"/>
        <w:rPr>
          <w:rFonts w:eastAsia="HelveticaNeueCE-Roman" w:hAnsiTheme="minorHAnsi" w:cs="HelveticaNeueCE-Roman"/>
        </w:rPr>
      </w:pPr>
      <w:r w:rsidRPr="007219A9">
        <w:rPr>
          <w:rFonts w:eastAsia="HelveticaNeueCE-Roman" w:hAnsiTheme="minorHAnsi" w:cs="HelveticaNeueCE-Roman"/>
        </w:rPr>
        <w:t xml:space="preserve">а) 2 - 4 l/ha (20-40 ml u 2-4 l vode </w:t>
      </w:r>
      <w:proofErr w:type="gramStart"/>
      <w:r w:rsidRPr="007219A9">
        <w:rPr>
          <w:rFonts w:eastAsia="HelveticaNeueCE-Roman" w:hAnsiTheme="minorHAnsi" w:cs="HelveticaNeueCE-Roman"/>
        </w:rPr>
        <w:t>na  100</w:t>
      </w:r>
      <w:proofErr w:type="gramEnd"/>
      <w:r w:rsidRPr="007219A9">
        <w:rPr>
          <w:rFonts w:eastAsia="HelveticaNeueCE-Roman" w:hAnsiTheme="minorHAnsi" w:cs="HelveticaNeueCE-Roman"/>
        </w:rPr>
        <w:t xml:space="preserve"> m</w:t>
      </w:r>
      <w:r w:rsidRPr="004072F5">
        <w:rPr>
          <w:rFonts w:eastAsia="HelveticaNeueCE-Roman" w:hAnsiTheme="minorHAnsi" w:cs="HelveticaNeueCE-Roman"/>
          <w:vertAlign w:val="superscript"/>
        </w:rPr>
        <w:t>2</w:t>
      </w:r>
      <w:r w:rsidRPr="007219A9">
        <w:rPr>
          <w:rFonts w:eastAsia="HelveticaNeueCE-Roman" w:hAnsiTheme="minorHAnsi" w:cs="HelveticaNeueCE-Roman"/>
        </w:rPr>
        <w:t>) za suzbijanje jednogodišnjih korova;</w:t>
      </w:r>
    </w:p>
    <w:p w:rsidR="007219A9" w:rsidRPr="007219A9" w:rsidRDefault="007219A9" w:rsidP="007219A9">
      <w:pPr>
        <w:autoSpaceDE w:val="0"/>
        <w:autoSpaceDN w:val="0"/>
        <w:adjustRightInd w:val="0"/>
        <w:spacing w:after="0" w:line="240" w:lineRule="auto"/>
        <w:jc w:val="both"/>
        <w:rPr>
          <w:rFonts w:eastAsia="HelveticaNeueCE-Roman" w:hAnsiTheme="minorHAnsi" w:cs="HelveticaNeueCE-Roman"/>
        </w:rPr>
      </w:pPr>
      <w:r w:rsidRPr="007219A9">
        <w:rPr>
          <w:rFonts w:eastAsia="HelveticaNeueCE-Roman" w:hAnsiTheme="minorHAnsi" w:cs="HelveticaNeueCE-Roman"/>
        </w:rPr>
        <w:t>b) 4 - 8 l/ha (40-80 ml u 2-4 l vode na 100 m</w:t>
      </w:r>
      <w:r w:rsidRPr="004072F5">
        <w:rPr>
          <w:rFonts w:eastAsia="HelveticaNeueCE-Roman" w:hAnsiTheme="minorHAnsi" w:cs="HelveticaNeueCE-Roman"/>
          <w:vertAlign w:val="superscript"/>
        </w:rPr>
        <w:t>2</w:t>
      </w:r>
      <w:r w:rsidRPr="007219A9">
        <w:rPr>
          <w:rFonts w:eastAsia="HelveticaNeueCE-Roman" w:hAnsiTheme="minorHAnsi" w:cs="HelveticaNeueCE-Roman"/>
        </w:rPr>
        <w:t xml:space="preserve">) za suzbijanje </w:t>
      </w:r>
      <w:proofErr w:type="gramStart"/>
      <w:r w:rsidRPr="007219A9">
        <w:rPr>
          <w:rFonts w:eastAsia="HelveticaNeueCE-Roman" w:hAnsiTheme="minorHAnsi" w:cs="HelveticaNeueCE-Roman"/>
        </w:rPr>
        <w:t>višegodišnjih  korova</w:t>
      </w:r>
      <w:proofErr w:type="gramEnd"/>
      <w:r w:rsidRPr="007219A9">
        <w:rPr>
          <w:rFonts w:eastAsia="HelveticaNeueCE-Roman" w:hAnsiTheme="minorHAnsi" w:cs="HelveticaNeueCE-Roman"/>
        </w:rPr>
        <w:t>;</w:t>
      </w:r>
    </w:p>
    <w:p w:rsidR="007219A9" w:rsidRDefault="007219A9" w:rsidP="007219A9">
      <w:pPr>
        <w:autoSpaceDE w:val="0"/>
        <w:autoSpaceDN w:val="0"/>
        <w:adjustRightInd w:val="0"/>
        <w:spacing w:after="0" w:line="240" w:lineRule="auto"/>
        <w:jc w:val="both"/>
        <w:rPr>
          <w:rFonts w:eastAsia="HelveticaNeueCE-Roman" w:hAnsiTheme="minorHAnsi" w:cs="HelveticaNeueCE-Roman"/>
        </w:rPr>
      </w:pPr>
      <w:r w:rsidRPr="007219A9">
        <w:rPr>
          <w:rFonts w:eastAsia="HelveticaNeueCE-Roman" w:hAnsiTheme="minorHAnsi" w:cs="HelveticaNeueCE-Roman"/>
        </w:rPr>
        <w:t>c) 8 - 12 l/ha (80-120 ml u 2-4 l vode na 100 m</w:t>
      </w:r>
      <w:r w:rsidRPr="004072F5">
        <w:rPr>
          <w:rFonts w:eastAsia="HelveticaNeueCE-Roman" w:hAnsiTheme="minorHAnsi" w:cs="HelveticaNeueCE-Roman"/>
          <w:vertAlign w:val="superscript"/>
        </w:rPr>
        <w:t>2</w:t>
      </w:r>
      <w:r w:rsidRPr="007219A9">
        <w:rPr>
          <w:rFonts w:eastAsia="HelveticaNeueCE-Roman" w:hAnsiTheme="minorHAnsi" w:cs="HelveticaNeueCE-Roman"/>
        </w:rPr>
        <w:t xml:space="preserve">) za suzbijanje </w:t>
      </w:r>
      <w:proofErr w:type="gramStart"/>
      <w:r w:rsidRPr="007219A9">
        <w:rPr>
          <w:rFonts w:eastAsia="HelveticaNeueCE-Roman" w:hAnsiTheme="minorHAnsi" w:cs="HelveticaNeueCE-Roman"/>
        </w:rPr>
        <w:t>višegodišnjih  korova</w:t>
      </w:r>
      <w:proofErr w:type="gramEnd"/>
      <w:r w:rsidRPr="007219A9">
        <w:rPr>
          <w:rFonts w:eastAsia="HelveticaNeueCE-Roman" w:hAnsiTheme="minorHAnsi" w:cs="HelveticaNeueCE-Roman"/>
        </w:rPr>
        <w:t xml:space="preserve"> s izrazito dubokim korenom  i rizomima, u vreme pune vegetacije. </w:t>
      </w:r>
    </w:p>
    <w:p w:rsidR="004072F5" w:rsidRPr="007219A9" w:rsidRDefault="004072F5" w:rsidP="007219A9">
      <w:pPr>
        <w:autoSpaceDE w:val="0"/>
        <w:autoSpaceDN w:val="0"/>
        <w:adjustRightInd w:val="0"/>
        <w:spacing w:after="0" w:line="240" w:lineRule="auto"/>
        <w:jc w:val="both"/>
        <w:rPr>
          <w:rFonts w:eastAsia="HelveticaNeueCE-Roman" w:hAnsiTheme="minorHAnsi" w:cs="HelveticaNeueCE-Roman"/>
        </w:rPr>
      </w:pPr>
      <w:r>
        <w:rPr>
          <w:rFonts w:eastAsia="HelveticaNeueCE-Roman" w:hAnsiTheme="minorHAnsi" w:cs="HelveticaNeueCE-Roman"/>
        </w:rPr>
        <w:t>-</w:t>
      </w:r>
      <w:proofErr w:type="gramStart"/>
      <w:r w:rsidRPr="00230EBD">
        <w:rPr>
          <w:rFonts w:eastAsia="HelveticaNeueCE-Roman" w:hAnsiTheme="minorHAnsi" w:cs="HelveticaNeueCE-Roman"/>
          <w:u w:val="single"/>
        </w:rPr>
        <w:t>tretiranje</w:t>
      </w:r>
      <w:proofErr w:type="gramEnd"/>
      <w:r w:rsidRPr="00230EBD">
        <w:rPr>
          <w:rFonts w:eastAsia="HelveticaNeueCE-Roman" w:hAnsiTheme="minorHAnsi" w:cs="HelveticaNeueCE-Roman"/>
          <w:u w:val="single"/>
        </w:rPr>
        <w:t xml:space="preserve"> strništa</w:t>
      </w:r>
      <w:r>
        <w:rPr>
          <w:rFonts w:eastAsia="HelveticaNeueCE-Roman" w:hAnsiTheme="minorHAnsi" w:cs="HelveticaNeueCE-Roman"/>
        </w:rPr>
        <w:t xml:space="preserve">  3-10 </w:t>
      </w:r>
      <w:r w:rsidRPr="004072F5">
        <w:rPr>
          <w:rFonts w:eastAsia="HelveticaNeueCE-Roman" w:hAnsiTheme="minorHAnsi" w:cs="HelveticaNeueCE-Roman"/>
        </w:rPr>
        <w:t xml:space="preserve"> l/ha (40-80 ml u 2-4 l vode na 100 m</w:t>
      </w:r>
      <w:r w:rsidRPr="004072F5">
        <w:rPr>
          <w:rFonts w:eastAsia="HelveticaNeueCE-Roman" w:hAnsiTheme="minorHAnsi" w:cs="HelveticaNeueCE-Roman"/>
          <w:vertAlign w:val="superscript"/>
        </w:rPr>
        <w:t>2</w:t>
      </w:r>
      <w:r w:rsidRPr="004072F5">
        <w:rPr>
          <w:rFonts w:eastAsia="HelveticaNeueCE-Roman" w:hAnsiTheme="minorHAnsi" w:cs="HelveticaNeueCE-Roman"/>
        </w:rPr>
        <w:t>)</w:t>
      </w:r>
    </w:p>
    <w:p w:rsidR="007219A9" w:rsidRPr="007219A9" w:rsidRDefault="007219A9" w:rsidP="007219A9">
      <w:pPr>
        <w:autoSpaceDE w:val="0"/>
        <w:autoSpaceDN w:val="0"/>
        <w:adjustRightInd w:val="0"/>
        <w:spacing w:after="0" w:line="240" w:lineRule="auto"/>
        <w:jc w:val="both"/>
        <w:rPr>
          <w:rFonts w:eastAsia="HelveticaNeueCE-Roman" w:hAnsiTheme="minorHAnsi" w:cs="HelveticaNeueCE-Roman"/>
        </w:rPr>
      </w:pPr>
      <w:r w:rsidRPr="007219A9">
        <w:rPr>
          <w:rFonts w:eastAsia="HelveticaNeueCE-Roman" w:hAnsiTheme="minorHAnsi" w:cs="HelveticaNeueCE-Roman"/>
        </w:rPr>
        <w:t>-</w:t>
      </w:r>
      <w:r w:rsidRPr="00230EBD">
        <w:rPr>
          <w:rFonts w:eastAsia="HelveticaNeueCE-Roman" w:hAnsiTheme="minorHAnsi" w:cs="HelveticaNeueCE-Roman"/>
          <w:u w:val="single"/>
        </w:rPr>
        <w:t xml:space="preserve">na neobrađenim površinama i na </w:t>
      </w:r>
      <w:proofErr w:type="gramStart"/>
      <w:r w:rsidRPr="00230EBD">
        <w:rPr>
          <w:rFonts w:eastAsia="HelveticaNeueCE-Roman" w:hAnsiTheme="minorHAnsi" w:cs="HelveticaNeueCE-Roman"/>
          <w:u w:val="single"/>
        </w:rPr>
        <w:t>nepoljoprivrednim  površinama</w:t>
      </w:r>
      <w:proofErr w:type="gramEnd"/>
      <w:r w:rsidRPr="007219A9">
        <w:rPr>
          <w:rFonts w:eastAsia="HelveticaNeueCE-Roman" w:hAnsiTheme="minorHAnsi" w:cs="HelveticaNeueCE-Roman"/>
        </w:rPr>
        <w:t xml:space="preserve"> kao totalni herbicid,  primenom u vreme pune vegetacije korova (u fazi intenzivnog rasta do pune faze cvetanja), u količini 3-12 l/ha  (30-120 ml u 2-4 l vode na 100 m</w:t>
      </w:r>
      <w:r w:rsidRPr="004072F5">
        <w:rPr>
          <w:rFonts w:eastAsia="HelveticaNeueCE-Roman" w:hAnsiTheme="minorHAnsi" w:cs="HelveticaNeueCE-Roman"/>
          <w:vertAlign w:val="superscript"/>
        </w:rPr>
        <w:t>2</w:t>
      </w:r>
      <w:r w:rsidRPr="007219A9">
        <w:rPr>
          <w:rFonts w:eastAsia="HelveticaNeueCE-Roman" w:hAnsiTheme="minorHAnsi" w:cs="HelveticaNeueCE-Roman"/>
        </w:rPr>
        <w:t>).</w:t>
      </w:r>
    </w:p>
    <w:p w:rsidR="007219A9" w:rsidRPr="00C11D33" w:rsidRDefault="007219A9" w:rsidP="007219A9">
      <w:pPr>
        <w:autoSpaceDE w:val="0"/>
        <w:autoSpaceDN w:val="0"/>
        <w:adjustRightInd w:val="0"/>
        <w:spacing w:after="0" w:line="240" w:lineRule="auto"/>
        <w:jc w:val="both"/>
        <w:rPr>
          <w:rFonts w:eastAsia="HelveticaNeueCE-Roman" w:hAnsiTheme="minorHAnsi" w:cs="HelveticaNeueCE-Roman"/>
          <w:i/>
          <w:u w:val="single"/>
        </w:rPr>
      </w:pPr>
      <w:r w:rsidRPr="00C11D33">
        <w:rPr>
          <w:rFonts w:eastAsia="HelveticaNeueCE-Roman" w:hAnsiTheme="minorHAnsi" w:cs="HelveticaNeueCE-Roman"/>
          <w:i/>
          <w:u w:val="single"/>
        </w:rPr>
        <w:t xml:space="preserve">U zavisnosti od vrste korova i površina na kojima se primenjuje </w:t>
      </w:r>
      <w:proofErr w:type="gramStart"/>
      <w:r w:rsidRPr="00C11D33">
        <w:rPr>
          <w:rFonts w:eastAsia="HelveticaNeueCE-Roman" w:hAnsiTheme="minorHAnsi" w:cs="HelveticaNeueCE-Roman"/>
          <w:i/>
          <w:u w:val="single"/>
        </w:rPr>
        <w:t>preparat  uz</w:t>
      </w:r>
      <w:proofErr w:type="gramEnd"/>
      <w:r w:rsidRPr="00C11D33">
        <w:rPr>
          <w:rFonts w:eastAsia="HelveticaNeueCE-Roman" w:hAnsiTheme="minorHAnsi" w:cs="HelveticaNeueCE-Roman"/>
          <w:i/>
          <w:u w:val="single"/>
        </w:rPr>
        <w:t xml:space="preserve"> utrošak većih količina vode (200-400 l/ha) tretiranje se vrši u količini:</w:t>
      </w:r>
    </w:p>
    <w:p w:rsidR="007219A9" w:rsidRPr="007219A9" w:rsidRDefault="007219A9" w:rsidP="007219A9">
      <w:pPr>
        <w:autoSpaceDE w:val="0"/>
        <w:autoSpaceDN w:val="0"/>
        <w:adjustRightInd w:val="0"/>
        <w:spacing w:after="0" w:line="240" w:lineRule="auto"/>
        <w:jc w:val="both"/>
        <w:rPr>
          <w:rFonts w:eastAsia="HelveticaNeueCE-Roman" w:hAnsiTheme="minorHAnsi" w:cs="HelveticaNeueCE-Roman"/>
        </w:rPr>
      </w:pPr>
      <w:r w:rsidRPr="00230EBD">
        <w:rPr>
          <w:rFonts w:eastAsia="HelveticaNeueCE-Roman" w:hAnsiTheme="minorHAnsi" w:cs="HelveticaNeueCE-Roman"/>
          <w:b/>
        </w:rPr>
        <w:t>-2-3 l/ha</w:t>
      </w:r>
      <w:r w:rsidRPr="007219A9">
        <w:rPr>
          <w:rFonts w:eastAsia="HelveticaNeueCE-Roman" w:hAnsiTheme="minorHAnsi" w:cs="HelveticaNeueCE-Roman"/>
        </w:rPr>
        <w:t xml:space="preserve"> (20-30 ml na 100 m2 u 2-4 l vode na 100 </w:t>
      </w:r>
      <w:proofErr w:type="gramStart"/>
      <w:r w:rsidRPr="007219A9">
        <w:rPr>
          <w:rFonts w:eastAsia="HelveticaNeueCE-Roman" w:hAnsiTheme="minorHAnsi" w:cs="HelveticaNeueCE-Roman"/>
        </w:rPr>
        <w:t>m</w:t>
      </w:r>
      <w:r w:rsidRPr="004072F5">
        <w:rPr>
          <w:rFonts w:eastAsia="HelveticaNeueCE-Roman" w:hAnsiTheme="minorHAnsi" w:cs="HelveticaNeueCE-Roman"/>
          <w:vertAlign w:val="superscript"/>
        </w:rPr>
        <w:t>2</w:t>
      </w:r>
      <w:r w:rsidRPr="007219A9">
        <w:rPr>
          <w:rFonts w:eastAsia="HelveticaNeueCE-Roman" w:hAnsiTheme="minorHAnsi" w:cs="HelveticaNeueCE-Roman"/>
        </w:rPr>
        <w:t xml:space="preserve"> )</w:t>
      </w:r>
      <w:proofErr w:type="gramEnd"/>
      <w:r w:rsidRPr="007219A9">
        <w:rPr>
          <w:rFonts w:eastAsia="HelveticaNeueCE-Roman" w:hAnsiTheme="minorHAnsi" w:cs="HelveticaNeueCE-Roman"/>
        </w:rPr>
        <w:t xml:space="preserve"> za vrste iz roda Avena, Bromus, Setaria, tretiranjem u fazi intenzivnog rasta;</w:t>
      </w:r>
    </w:p>
    <w:p w:rsidR="007219A9" w:rsidRPr="007219A9" w:rsidRDefault="007219A9" w:rsidP="007219A9">
      <w:pPr>
        <w:autoSpaceDE w:val="0"/>
        <w:autoSpaceDN w:val="0"/>
        <w:adjustRightInd w:val="0"/>
        <w:spacing w:after="0" w:line="240" w:lineRule="auto"/>
        <w:jc w:val="both"/>
        <w:rPr>
          <w:rFonts w:eastAsia="HelveticaNeueCE-Roman" w:hAnsiTheme="minorHAnsi" w:cs="HelveticaNeueCE-Roman"/>
        </w:rPr>
      </w:pPr>
      <w:r w:rsidRPr="00230EBD">
        <w:rPr>
          <w:rFonts w:eastAsia="HelveticaNeueCE-Roman" w:hAnsiTheme="minorHAnsi" w:cs="HelveticaNeueCE-Roman"/>
          <w:b/>
        </w:rPr>
        <w:t>-2-4 l/ha</w:t>
      </w:r>
      <w:r w:rsidRPr="007219A9">
        <w:rPr>
          <w:rFonts w:eastAsia="HelveticaNeueCE-Roman" w:hAnsiTheme="minorHAnsi" w:cs="HelveticaNeueCE-Roman"/>
        </w:rPr>
        <w:t xml:space="preserve"> (20-40 ml na 100 m2 u 2-4 l vode na 100 m</w:t>
      </w:r>
      <w:r w:rsidRPr="004072F5">
        <w:rPr>
          <w:rFonts w:eastAsia="HelveticaNeueCE-Roman" w:hAnsiTheme="minorHAnsi" w:cs="HelveticaNeueCE-Roman"/>
          <w:vertAlign w:val="superscript"/>
        </w:rPr>
        <w:t>2</w:t>
      </w:r>
      <w:r w:rsidRPr="007219A9">
        <w:rPr>
          <w:rFonts w:eastAsia="HelveticaNeueCE-Roman" w:hAnsiTheme="minorHAnsi" w:cs="HelveticaNeueCE-Roman"/>
        </w:rPr>
        <w:t>) za sledeće vrste: Digitaria spp., Echinochloa crus-galli, Lolium spp., Poa spp., Abutilon theophrasti, Amaranthus spp., Ambrosia artemisifolia, Calistegia sepium, Capsella bursa pastoris, Chenopodium spp., Galisonga parviflora, Galium aparine, Plantago spp., Polygonum spp., Senecio vulgaris, Sinapis arvensis, Sonchus asper, S. oleraceus, Stachys annua, Stellaria media, Thlaspi arvense, Veronica spp., Vicia spp., Viola arvensis, tretiranjem u fazi intenzivnog rasta;</w:t>
      </w:r>
    </w:p>
    <w:p w:rsidR="007219A9" w:rsidRPr="007219A9" w:rsidRDefault="007219A9" w:rsidP="007219A9">
      <w:pPr>
        <w:autoSpaceDE w:val="0"/>
        <w:autoSpaceDN w:val="0"/>
        <w:adjustRightInd w:val="0"/>
        <w:spacing w:after="0" w:line="240" w:lineRule="auto"/>
        <w:jc w:val="both"/>
        <w:rPr>
          <w:rFonts w:eastAsia="HelveticaNeueCE-Roman" w:hAnsiTheme="minorHAnsi" w:cs="HelveticaNeueCE-Roman"/>
        </w:rPr>
      </w:pPr>
      <w:r w:rsidRPr="00230EBD">
        <w:rPr>
          <w:rFonts w:eastAsia="HelveticaNeueCE-Roman" w:hAnsiTheme="minorHAnsi" w:cs="HelveticaNeueCE-Roman"/>
          <w:b/>
        </w:rPr>
        <w:t>-3-4 l/ha</w:t>
      </w:r>
      <w:r w:rsidRPr="007219A9">
        <w:rPr>
          <w:rFonts w:eastAsia="HelveticaNeueCE-Roman" w:hAnsiTheme="minorHAnsi" w:cs="HelveticaNeueCE-Roman"/>
        </w:rPr>
        <w:t xml:space="preserve"> (30-40 ml na 100 m2u 2-4 l vode na 100 m</w:t>
      </w:r>
      <w:r w:rsidRPr="004072F5">
        <w:rPr>
          <w:rFonts w:eastAsia="HelveticaNeueCE-Roman" w:hAnsiTheme="minorHAnsi" w:cs="HelveticaNeueCE-Roman"/>
          <w:vertAlign w:val="superscript"/>
        </w:rPr>
        <w:t>2</w:t>
      </w:r>
      <w:r w:rsidRPr="007219A9">
        <w:rPr>
          <w:rFonts w:eastAsia="HelveticaNeueCE-Roman" w:hAnsiTheme="minorHAnsi" w:cs="HelveticaNeueCE-Roman"/>
        </w:rPr>
        <w:t>) za sledeće vrste: Panicum spp., Festuca spp., Lepidium draba, Datura stramonium, Solanum nigrum</w:t>
      </w:r>
      <w:proofErr w:type="gramStart"/>
      <w:r w:rsidRPr="007219A9">
        <w:rPr>
          <w:rFonts w:eastAsia="HelveticaNeueCE-Roman" w:hAnsiTheme="minorHAnsi" w:cs="HelveticaNeueCE-Roman"/>
        </w:rPr>
        <w:t>,  Sonchus</w:t>
      </w:r>
      <w:proofErr w:type="gramEnd"/>
      <w:r w:rsidRPr="007219A9">
        <w:rPr>
          <w:rFonts w:eastAsia="HelveticaNeueCE-Roman" w:hAnsiTheme="minorHAnsi" w:cs="HelveticaNeueCE-Roman"/>
        </w:rPr>
        <w:t xml:space="preserve"> arvensis,Cardaria draba, Xanthium spp., tretiranjem u fazi intenzivnog rasta, a za Agropyrum repens, tretiranjem pred cvetanje i u fazi cvetanja;</w:t>
      </w:r>
    </w:p>
    <w:p w:rsidR="007219A9" w:rsidRPr="007219A9" w:rsidRDefault="007219A9" w:rsidP="007219A9">
      <w:pPr>
        <w:autoSpaceDE w:val="0"/>
        <w:autoSpaceDN w:val="0"/>
        <w:adjustRightInd w:val="0"/>
        <w:spacing w:after="0" w:line="240" w:lineRule="auto"/>
        <w:jc w:val="both"/>
        <w:rPr>
          <w:rFonts w:eastAsia="HelveticaNeueCE-Roman" w:hAnsiTheme="minorHAnsi" w:cs="HelveticaNeueCE-Roman"/>
        </w:rPr>
      </w:pPr>
      <w:r w:rsidRPr="00230EBD">
        <w:rPr>
          <w:rFonts w:eastAsia="HelveticaNeueCE-Roman" w:hAnsiTheme="minorHAnsi" w:cs="HelveticaNeueCE-Roman"/>
          <w:b/>
        </w:rPr>
        <w:t>-3</w:t>
      </w:r>
      <w:proofErr w:type="gramStart"/>
      <w:r w:rsidRPr="00230EBD">
        <w:rPr>
          <w:rFonts w:eastAsia="HelveticaNeueCE-Roman" w:hAnsiTheme="minorHAnsi" w:cs="HelveticaNeueCE-Roman"/>
          <w:b/>
        </w:rPr>
        <w:t>,5</w:t>
      </w:r>
      <w:proofErr w:type="gramEnd"/>
      <w:r w:rsidRPr="00230EBD">
        <w:rPr>
          <w:rFonts w:eastAsia="HelveticaNeueCE-Roman" w:hAnsiTheme="minorHAnsi" w:cs="HelveticaNeueCE-Roman"/>
          <w:b/>
        </w:rPr>
        <w:t>-5 l/ha</w:t>
      </w:r>
      <w:r w:rsidRPr="007219A9">
        <w:rPr>
          <w:rFonts w:eastAsia="HelveticaNeueCE-Roman" w:hAnsiTheme="minorHAnsi" w:cs="HelveticaNeueCE-Roman"/>
        </w:rPr>
        <w:t xml:space="preserve"> (35-50 ml na 100 m2 u 2-4 l vode na 100 m</w:t>
      </w:r>
      <w:r w:rsidRPr="004072F5">
        <w:rPr>
          <w:rFonts w:eastAsia="HelveticaNeueCE-Roman" w:hAnsiTheme="minorHAnsi" w:cs="HelveticaNeueCE-Roman"/>
          <w:vertAlign w:val="superscript"/>
        </w:rPr>
        <w:t>2</w:t>
      </w:r>
      <w:r w:rsidRPr="007219A9">
        <w:rPr>
          <w:rFonts w:eastAsia="HelveticaNeueCE-Roman" w:hAnsiTheme="minorHAnsi" w:cs="HelveticaNeueCE-Roman"/>
        </w:rPr>
        <w:t>) za Sorghum halepense iz rizoma, tretiranjem od 40-50 cm visine pa do faze metličenja;</w:t>
      </w:r>
    </w:p>
    <w:p w:rsidR="007219A9" w:rsidRPr="007219A9" w:rsidRDefault="007219A9" w:rsidP="007219A9">
      <w:pPr>
        <w:autoSpaceDE w:val="0"/>
        <w:autoSpaceDN w:val="0"/>
        <w:adjustRightInd w:val="0"/>
        <w:spacing w:after="0" w:line="240" w:lineRule="auto"/>
        <w:jc w:val="both"/>
        <w:rPr>
          <w:rFonts w:eastAsia="HelveticaNeueCE-Roman" w:hAnsiTheme="minorHAnsi" w:cs="HelveticaNeueCE-Roman"/>
        </w:rPr>
      </w:pPr>
      <w:r w:rsidRPr="00230EBD">
        <w:rPr>
          <w:rFonts w:eastAsia="HelveticaNeueCE-Roman" w:hAnsiTheme="minorHAnsi" w:cs="HelveticaNeueCE-Roman"/>
          <w:b/>
        </w:rPr>
        <w:t>-4-6 l/ha</w:t>
      </w:r>
      <w:r w:rsidRPr="007219A9">
        <w:rPr>
          <w:rFonts w:eastAsia="HelveticaNeueCE-Roman" w:hAnsiTheme="minorHAnsi" w:cs="HelveticaNeueCE-Roman"/>
        </w:rPr>
        <w:t xml:space="preserve"> (40-60 ml na 100 m2 u 2-4 l vode na 100 m</w:t>
      </w:r>
      <w:r w:rsidRPr="004072F5">
        <w:rPr>
          <w:rFonts w:eastAsia="HelveticaNeueCE-Roman" w:hAnsiTheme="minorHAnsi" w:cs="HelveticaNeueCE-Roman"/>
          <w:vertAlign w:val="superscript"/>
        </w:rPr>
        <w:t>2</w:t>
      </w:r>
      <w:r w:rsidRPr="007219A9">
        <w:rPr>
          <w:rFonts w:eastAsia="HelveticaNeueCE-Roman" w:hAnsiTheme="minorHAnsi" w:cs="HelveticaNeueCE-Roman"/>
        </w:rPr>
        <w:t xml:space="preserve">)  za Aegopodium podagraria, tretiranjem u fazi cvetanja i Artemisia vulgaris, Arcticum spp., Cirsium arvense, Euphorbia spp., Lathyrus tuberosus, Mentha spp., Potentila reptans, Ranunculus repens, Rumex spp., Taraxacum officinale, Tussilago farfara, Urtica spp., tretiranjem u fazi intenzivnog rasta do početka cvetanja; </w:t>
      </w:r>
    </w:p>
    <w:p w:rsidR="007219A9" w:rsidRPr="007219A9" w:rsidRDefault="007219A9" w:rsidP="007219A9">
      <w:pPr>
        <w:autoSpaceDE w:val="0"/>
        <w:autoSpaceDN w:val="0"/>
        <w:adjustRightInd w:val="0"/>
        <w:spacing w:after="0" w:line="240" w:lineRule="auto"/>
        <w:jc w:val="both"/>
        <w:rPr>
          <w:rFonts w:eastAsia="HelveticaNeueCE-Roman" w:hAnsiTheme="minorHAnsi" w:cs="HelveticaNeueCE-Roman"/>
        </w:rPr>
      </w:pPr>
      <w:r w:rsidRPr="00230EBD">
        <w:rPr>
          <w:rFonts w:eastAsia="HelveticaNeueCE-Roman" w:hAnsiTheme="minorHAnsi" w:cs="HelveticaNeueCE-Roman"/>
          <w:b/>
        </w:rPr>
        <w:t>-6-8 l/ha</w:t>
      </w:r>
      <w:r w:rsidRPr="007219A9">
        <w:rPr>
          <w:rFonts w:eastAsia="HelveticaNeueCE-Roman" w:hAnsiTheme="minorHAnsi" w:cs="HelveticaNeueCE-Roman"/>
        </w:rPr>
        <w:t xml:space="preserve"> (60-80 ml na 100 m2 u 2-4 l vode na 100 m</w:t>
      </w:r>
      <w:r w:rsidRPr="004072F5">
        <w:rPr>
          <w:rFonts w:eastAsia="HelveticaNeueCE-Roman" w:hAnsiTheme="minorHAnsi" w:cs="HelveticaNeueCE-Roman"/>
          <w:vertAlign w:val="superscript"/>
        </w:rPr>
        <w:t>2</w:t>
      </w:r>
      <w:proofErr w:type="gramStart"/>
      <w:r w:rsidRPr="007219A9">
        <w:rPr>
          <w:rFonts w:eastAsia="HelveticaNeueCE-Roman" w:hAnsiTheme="minorHAnsi" w:cs="HelveticaNeueCE-Roman"/>
        </w:rPr>
        <w:t>)  za</w:t>
      </w:r>
      <w:proofErr w:type="gramEnd"/>
      <w:r w:rsidRPr="007219A9">
        <w:rPr>
          <w:rFonts w:eastAsia="HelveticaNeueCE-Roman" w:hAnsiTheme="minorHAnsi" w:cs="HelveticaNeueCE-Roman"/>
        </w:rPr>
        <w:t xml:space="preserve"> Convolvulus arvensis (tretiranjem u fazi cvetanja), Cynodon dactylon (tretiranjem kada je korov 15-20 cm visine do početka klasanja), Rubus spp. (tretiranjem u vreme nedozorelih plodova), Erigeron canadensis, Cyperus rotundus, Phragmites communis, Typha spp. (tretiranjem u fazi intenzivnog rasta do početka cvetanja); </w:t>
      </w:r>
    </w:p>
    <w:p w:rsidR="007219A9" w:rsidRPr="007219A9" w:rsidRDefault="007219A9" w:rsidP="007219A9">
      <w:pPr>
        <w:autoSpaceDE w:val="0"/>
        <w:autoSpaceDN w:val="0"/>
        <w:adjustRightInd w:val="0"/>
        <w:spacing w:after="0" w:line="240" w:lineRule="auto"/>
        <w:jc w:val="both"/>
        <w:rPr>
          <w:rFonts w:eastAsia="HelveticaNeueCE-Roman" w:hAnsiTheme="minorHAnsi" w:cs="HelveticaNeueCE-Roman"/>
        </w:rPr>
      </w:pPr>
      <w:r w:rsidRPr="00230EBD">
        <w:rPr>
          <w:rFonts w:eastAsia="HelveticaNeueCE-Roman" w:hAnsiTheme="minorHAnsi" w:cs="HelveticaNeueCE-Roman"/>
          <w:b/>
        </w:rPr>
        <w:t>-8-12 l/h</w:t>
      </w:r>
      <w:r w:rsidRPr="007219A9">
        <w:rPr>
          <w:rFonts w:eastAsia="HelveticaNeueCE-Roman" w:hAnsiTheme="minorHAnsi" w:cs="HelveticaNeueCE-Roman"/>
        </w:rPr>
        <w:t>a (80-120 ml na 100 m2 u 2-4 l vode na 100 m</w:t>
      </w:r>
      <w:r w:rsidRPr="004072F5">
        <w:rPr>
          <w:rFonts w:eastAsia="HelveticaNeueCE-Roman" w:hAnsiTheme="minorHAnsi" w:cs="HelveticaNeueCE-Roman"/>
          <w:vertAlign w:val="superscript"/>
        </w:rPr>
        <w:t>2</w:t>
      </w:r>
      <w:proofErr w:type="gramStart"/>
      <w:r w:rsidRPr="007219A9">
        <w:rPr>
          <w:rFonts w:eastAsia="HelveticaNeueCE-Roman" w:hAnsiTheme="minorHAnsi" w:cs="HelveticaNeueCE-Roman"/>
        </w:rPr>
        <w:t>)  za</w:t>
      </w:r>
      <w:proofErr w:type="gramEnd"/>
      <w:r w:rsidRPr="007219A9">
        <w:rPr>
          <w:rFonts w:eastAsia="HelveticaNeueCE-Roman" w:hAnsiTheme="minorHAnsi" w:cs="HelveticaNeueCE-Roman"/>
        </w:rPr>
        <w:t xml:space="preserve"> Equisetum arvense, tretiranjem u fazi intenzivnog rasta do početka cvetanja.</w:t>
      </w:r>
    </w:p>
    <w:p w:rsidR="00536F6B" w:rsidRPr="004072F5" w:rsidRDefault="007219A9" w:rsidP="004072F5">
      <w:pPr>
        <w:autoSpaceDE w:val="0"/>
        <w:autoSpaceDN w:val="0"/>
        <w:adjustRightInd w:val="0"/>
        <w:spacing w:after="0" w:line="240" w:lineRule="auto"/>
        <w:jc w:val="both"/>
        <w:rPr>
          <w:rFonts w:eastAsia="HelveticaNeueCE-Roman" w:hAnsiTheme="minorHAnsi" w:cs="HelveticaNeueCE-Roman"/>
        </w:rPr>
      </w:pPr>
      <w:r w:rsidRPr="007219A9">
        <w:rPr>
          <w:rFonts w:eastAsia="HelveticaNeueCE-Roman" w:hAnsiTheme="minorHAnsi" w:cs="HelveticaNeueCE-Roman"/>
        </w:rPr>
        <w:t xml:space="preserve"> </w:t>
      </w:r>
      <w:r w:rsidRPr="00C11D33">
        <w:rPr>
          <w:rFonts w:eastAsia="HelveticaNeueCE-Roman" w:hAnsiTheme="minorHAnsi" w:cs="HelveticaNeueCE-Roman"/>
          <w:i/>
          <w:u w:val="single"/>
        </w:rPr>
        <w:t>U zavisnosti od vrste korova i površina na kojima se primenjuje preparat uz utrošak malih količina vode (100-200 l/ha), tretiranje se vrši</w:t>
      </w:r>
      <w:r w:rsidRPr="007219A9">
        <w:rPr>
          <w:rFonts w:eastAsia="HelveticaNeueCE-Roman" w:hAnsiTheme="minorHAnsi" w:cs="HelveticaNeueCE-Roman"/>
        </w:rPr>
        <w:t xml:space="preserve">: u zasadima jabuke, kruške i vinove loze visokih uzgojnih oblika, pre pripreme zemljišta za setvu okopavina (kukuruz, suncokret, </w:t>
      </w:r>
      <w:r w:rsidR="00230EBD">
        <w:rPr>
          <w:rFonts w:eastAsia="HelveticaNeueCE-Roman" w:hAnsiTheme="minorHAnsi" w:cs="HelveticaNeueCE-Roman"/>
        </w:rPr>
        <w:t xml:space="preserve">soja, krompir) za suzbijanje: </w:t>
      </w:r>
      <w:r w:rsidRPr="00C11D33">
        <w:rPr>
          <w:rFonts w:eastAsia="HelveticaNeueCE-Roman" w:hAnsiTheme="minorHAnsi" w:cs="HelveticaNeueCE-Roman"/>
          <w:b/>
        </w:rPr>
        <w:t>Agropyrum repens, 2-3 l/ha</w:t>
      </w:r>
      <w:r w:rsidRPr="007219A9">
        <w:rPr>
          <w:rFonts w:eastAsia="HelveticaNeueCE-Roman" w:hAnsiTheme="minorHAnsi" w:cs="HelveticaNeueCE-Roman"/>
        </w:rPr>
        <w:t xml:space="preserve"> (20-30 ml na 100 m</w:t>
      </w:r>
      <w:r w:rsidRPr="004072F5">
        <w:rPr>
          <w:rFonts w:eastAsia="HelveticaNeueCE-Roman" w:hAnsiTheme="minorHAnsi" w:cs="HelveticaNeueCE-Roman"/>
          <w:vertAlign w:val="superscript"/>
        </w:rPr>
        <w:t>2</w:t>
      </w:r>
      <w:r w:rsidRPr="007219A9">
        <w:rPr>
          <w:rFonts w:eastAsia="HelveticaNeueCE-Roman" w:hAnsiTheme="minorHAnsi" w:cs="HelveticaNeueCE-Roman"/>
        </w:rPr>
        <w:t xml:space="preserve"> u 1-2 l vode na 100 m</w:t>
      </w:r>
      <w:r w:rsidRPr="004072F5">
        <w:rPr>
          <w:rFonts w:eastAsia="HelveticaNeueCE-Roman" w:hAnsiTheme="minorHAnsi" w:cs="HelveticaNeueCE-Roman"/>
          <w:vertAlign w:val="superscript"/>
        </w:rPr>
        <w:t>2</w:t>
      </w:r>
      <w:r w:rsidRPr="007219A9">
        <w:rPr>
          <w:rFonts w:eastAsia="HelveticaNeueCE-Roman" w:hAnsiTheme="minorHAnsi" w:cs="HelveticaNeueCE-Roman"/>
        </w:rPr>
        <w:t xml:space="preserve">), tretiranjem </w:t>
      </w:r>
      <w:r w:rsidR="00230EBD">
        <w:rPr>
          <w:rFonts w:eastAsia="HelveticaNeueCE-Roman" w:hAnsiTheme="minorHAnsi" w:cs="HelveticaNeueCE-Roman"/>
        </w:rPr>
        <w:t xml:space="preserve">kada je korov visine 10-25 cm, </w:t>
      </w:r>
      <w:r w:rsidRPr="00C11D33">
        <w:rPr>
          <w:rFonts w:eastAsia="HelveticaNeueCE-Roman" w:hAnsiTheme="minorHAnsi" w:cs="HelveticaNeueCE-Roman"/>
          <w:b/>
        </w:rPr>
        <w:t>Cirsicum arvense, 3-4 l/ha</w:t>
      </w:r>
      <w:r w:rsidRPr="007219A9">
        <w:rPr>
          <w:rFonts w:eastAsia="HelveticaNeueCE-Roman" w:hAnsiTheme="minorHAnsi" w:cs="HelveticaNeueCE-Roman"/>
        </w:rPr>
        <w:t xml:space="preserve"> (30-40 ml na 100 m2 u 1-2 l vode na 100 m</w:t>
      </w:r>
      <w:r w:rsidRPr="004072F5">
        <w:rPr>
          <w:rFonts w:eastAsia="HelveticaNeueCE-Roman" w:hAnsiTheme="minorHAnsi" w:cs="HelveticaNeueCE-Roman"/>
          <w:vertAlign w:val="superscript"/>
        </w:rPr>
        <w:t>2</w:t>
      </w:r>
      <w:r w:rsidRPr="007219A9">
        <w:rPr>
          <w:rFonts w:eastAsia="HelveticaNeueCE-Roman" w:hAnsiTheme="minorHAnsi" w:cs="HelveticaNeueCE-Roman"/>
        </w:rPr>
        <w:t xml:space="preserve">), tretiranjem kada je korov visine 15-25 cm, u zasadima jabuke, kruške i vinove loze visokih uzgojnih oblika, za suzbijanje: - </w:t>
      </w:r>
      <w:r w:rsidRPr="00C11D33">
        <w:rPr>
          <w:rFonts w:eastAsia="HelveticaNeueCE-Roman" w:hAnsiTheme="minorHAnsi" w:cs="HelveticaNeueCE-Roman"/>
          <w:b/>
        </w:rPr>
        <w:t>Convolvulus arvensis 5-6 l/ha</w:t>
      </w:r>
      <w:r w:rsidRPr="007219A9">
        <w:rPr>
          <w:rFonts w:eastAsia="HelveticaNeueCE-Roman" w:hAnsiTheme="minorHAnsi" w:cs="HelveticaNeueCE-Roman"/>
        </w:rPr>
        <w:t xml:space="preserve"> (50-60 ml na 100 m2 u 1-2 l vode na 100 m</w:t>
      </w:r>
      <w:r w:rsidRPr="004072F5">
        <w:rPr>
          <w:rFonts w:eastAsia="HelveticaNeueCE-Roman" w:hAnsiTheme="minorHAnsi" w:cs="HelveticaNeueCE-Roman"/>
          <w:vertAlign w:val="superscript"/>
        </w:rPr>
        <w:t>2</w:t>
      </w:r>
      <w:r w:rsidRPr="007219A9">
        <w:rPr>
          <w:rFonts w:eastAsia="HelveticaNeueCE-Roman" w:hAnsiTheme="minorHAnsi" w:cs="HelveticaNeueCE-Roman"/>
        </w:rPr>
        <w:t xml:space="preserve">), tretiranjem kada je korov visine 20-40 cm,- </w:t>
      </w:r>
      <w:r w:rsidRPr="00C11D33">
        <w:rPr>
          <w:rFonts w:eastAsia="HelveticaNeueCE-Roman" w:hAnsiTheme="minorHAnsi" w:cs="HelveticaNeueCE-Roman"/>
          <w:b/>
        </w:rPr>
        <w:t>Sorghum halepense iz rizoma 3 l/ha</w:t>
      </w:r>
      <w:r w:rsidRPr="007219A9">
        <w:rPr>
          <w:rFonts w:eastAsia="HelveticaNeueCE-Roman" w:hAnsiTheme="minorHAnsi" w:cs="HelveticaNeueCE-Roman"/>
        </w:rPr>
        <w:t xml:space="preserve"> (30 ml na 100 m2 u 1-2 l vode na 100 m</w:t>
      </w:r>
      <w:r w:rsidRPr="004072F5">
        <w:rPr>
          <w:rFonts w:eastAsia="HelveticaNeueCE-Roman" w:hAnsiTheme="minorHAnsi" w:cs="HelveticaNeueCE-Roman"/>
          <w:vertAlign w:val="superscript"/>
        </w:rPr>
        <w:t>2</w:t>
      </w:r>
      <w:r w:rsidRPr="007219A9">
        <w:rPr>
          <w:rFonts w:eastAsia="HelveticaNeueCE-Roman" w:hAnsiTheme="minorHAnsi" w:cs="HelveticaNeueCE-Roman"/>
        </w:rPr>
        <w:t xml:space="preserve">), tretiranjem kada je korov visine 15-30 cm, pre pripreme zemljišta za setvu okopavina (kukuruz, suncokret, soja, krompir), </w:t>
      </w:r>
      <w:r w:rsidRPr="00C11D33">
        <w:rPr>
          <w:rFonts w:eastAsia="HelveticaNeueCE-Roman" w:hAnsiTheme="minorHAnsi" w:cs="HelveticaNeueCE-Roman"/>
          <w:b/>
        </w:rPr>
        <w:t>za suzbijanje jednogodišnjih travnih i širokolisnih korova 1,5-2 l/ha</w:t>
      </w:r>
      <w:r w:rsidRPr="007219A9">
        <w:rPr>
          <w:rFonts w:eastAsia="HelveticaNeueCE-Roman" w:hAnsiTheme="minorHAnsi" w:cs="HelveticaNeueCE-Roman"/>
        </w:rPr>
        <w:t xml:space="preserve"> (15-20 ml na 100 m2u 1-2 l vode na 100 m</w:t>
      </w:r>
      <w:r w:rsidRPr="004072F5">
        <w:rPr>
          <w:rFonts w:eastAsia="HelveticaNeueCE-Roman" w:hAnsiTheme="minorHAnsi" w:cs="HelveticaNeueCE-Roman"/>
          <w:vertAlign w:val="superscript"/>
        </w:rPr>
        <w:t>2</w:t>
      </w:r>
      <w:r w:rsidRPr="007219A9">
        <w:rPr>
          <w:rFonts w:eastAsia="HelveticaNeueCE-Roman" w:hAnsiTheme="minorHAnsi" w:cs="HelveticaNeueCE-Roman"/>
        </w:rPr>
        <w:t xml:space="preserve">), </w:t>
      </w:r>
      <w:r w:rsidR="004072F5">
        <w:rPr>
          <w:rFonts w:eastAsia="HelveticaNeueCE-Roman" w:hAnsiTheme="minorHAnsi" w:cs="HelveticaNeueCE-Roman"/>
        </w:rPr>
        <w:t>kada su korovi visine 10-15 cm.</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hAnsiTheme="minorHAnsi" w:cs="HelveticaNeueCE-Bold"/>
          <w:b/>
          <w:bCs/>
          <w:lang w:val="de-AT"/>
        </w:rPr>
        <w:t xml:space="preserve">Način primene: </w:t>
      </w:r>
      <w:r w:rsidRPr="00536F6B">
        <w:rPr>
          <w:rFonts w:eastAsia="HelveticaNeueCE-Roman" w:hAnsiTheme="minorHAnsi" w:cs="HelveticaNeueCE-Roman"/>
          <w:lang w:val="de-AT"/>
        </w:rPr>
        <w:t>Folijarno, sa zemlje, prskanjem i orošavanjem, traktorskim</w:t>
      </w:r>
      <w:r w:rsidR="007219A9">
        <w:rPr>
          <w:rFonts w:eastAsia="HelveticaNeueCE-Roman" w:hAnsiTheme="minorHAnsi" w:cs="HelveticaNeueCE-Roman"/>
          <w:lang w:val="de-AT"/>
        </w:rPr>
        <w:t xml:space="preserve"> </w:t>
      </w:r>
      <w:r w:rsidRPr="00536F6B">
        <w:rPr>
          <w:rFonts w:eastAsia="HelveticaNeueCE-Roman" w:hAnsiTheme="minorHAnsi" w:cs="HelveticaNeueCE-Roman"/>
          <w:lang w:val="de-AT"/>
        </w:rPr>
        <w:t>i leđnim prskalicama.</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hAnsiTheme="minorHAnsi" w:cs="HelveticaNeueCE-Bold"/>
          <w:b/>
          <w:bCs/>
          <w:lang w:val="de-AT"/>
        </w:rPr>
        <w:t xml:space="preserve">Maksimalni broj tretiranja: </w:t>
      </w:r>
      <w:r w:rsidRPr="00536F6B">
        <w:rPr>
          <w:rFonts w:eastAsia="HelveticaNeueCE-Roman" w:hAnsiTheme="minorHAnsi" w:cs="HelveticaNeueCE-Roman"/>
          <w:lang w:val="de-AT"/>
        </w:rPr>
        <w:t>Dva puta u toku godine, na istoj površini.</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hAnsiTheme="minorHAnsi" w:cs="HelveticaNeueCE-Bold"/>
          <w:b/>
          <w:bCs/>
          <w:lang w:val="de-AT"/>
        </w:rPr>
        <w:t xml:space="preserve">Tretiranje iz vazduhoplova: </w:t>
      </w:r>
      <w:r w:rsidRPr="00536F6B">
        <w:rPr>
          <w:rFonts w:eastAsia="HelveticaNeueCE-Roman" w:hAnsiTheme="minorHAnsi" w:cs="HelveticaNeueCE-Roman"/>
          <w:lang w:val="de-AT"/>
        </w:rPr>
        <w:t>Nije dozvoljeno.</w:t>
      </w:r>
    </w:p>
    <w:p w:rsidR="00536F6B" w:rsidRPr="00536F6B" w:rsidRDefault="00536F6B" w:rsidP="0033604E">
      <w:pPr>
        <w:autoSpaceDE w:val="0"/>
        <w:autoSpaceDN w:val="0"/>
        <w:adjustRightInd w:val="0"/>
        <w:spacing w:after="0" w:line="240" w:lineRule="auto"/>
        <w:jc w:val="both"/>
        <w:rPr>
          <w:rFonts w:hAnsiTheme="minorHAnsi" w:cs="HelveticaNeueCE-Bold"/>
          <w:b/>
          <w:bCs/>
          <w:lang w:val="de-AT"/>
        </w:rPr>
      </w:pPr>
      <w:r w:rsidRPr="00536F6B">
        <w:rPr>
          <w:rFonts w:hAnsiTheme="minorHAnsi" w:cs="HelveticaNeueCE-Bold"/>
          <w:b/>
          <w:bCs/>
          <w:lang w:val="de-AT"/>
        </w:rPr>
        <w:lastRenderedPageBreak/>
        <w:t>Napomene:</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eastAsia="HelveticaNeueCE-Roman" w:hAnsiTheme="minorHAnsi" w:cs="HelveticaNeueCE-Roman"/>
          <w:lang w:val="de-AT"/>
        </w:rPr>
        <w:t>• Manje količine sredstva se primenjuju pri slabijem intenzitetu zakorovljenosti,ranijim fazama porasta korova, povoljnijim vremenskim</w:t>
      </w:r>
      <w:r w:rsidR="004072F5">
        <w:rPr>
          <w:rFonts w:eastAsia="HelveticaNeueCE-Roman" w:hAnsiTheme="minorHAnsi" w:cs="HelveticaNeueCE-Roman"/>
          <w:lang w:val="de-AT"/>
        </w:rPr>
        <w:t xml:space="preserve"> </w:t>
      </w:r>
      <w:r w:rsidRPr="00536F6B">
        <w:rPr>
          <w:rFonts w:eastAsia="HelveticaNeueCE-Roman" w:hAnsiTheme="minorHAnsi" w:cs="HelveticaNeueCE-Roman"/>
          <w:lang w:val="de-AT"/>
        </w:rPr>
        <w:t>uslovima i sa manjim količinama vode.</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eastAsia="HelveticaNeueCE-Roman" w:hAnsiTheme="minorHAnsi" w:cs="HelveticaNeueCE-Roman"/>
          <w:lang w:val="de-AT"/>
        </w:rPr>
        <w:t>• Veće količine sredstva se primenjuju pri jačem intenzitetu zakorovljenosti,</w:t>
      </w:r>
      <w:r w:rsidR="004072F5">
        <w:rPr>
          <w:rFonts w:eastAsia="HelveticaNeueCE-Roman" w:hAnsiTheme="minorHAnsi" w:cs="HelveticaNeueCE-Roman"/>
          <w:lang w:val="de-AT"/>
        </w:rPr>
        <w:t xml:space="preserve"> </w:t>
      </w:r>
      <w:r w:rsidRPr="00536F6B">
        <w:rPr>
          <w:rFonts w:eastAsia="HelveticaNeueCE-Roman" w:hAnsiTheme="minorHAnsi" w:cs="HelveticaNeueCE-Roman"/>
          <w:lang w:val="de-AT"/>
        </w:rPr>
        <w:t>kasnijim fazama porasta korova, nepovoljnim vremenskim</w:t>
      </w:r>
      <w:r w:rsidR="004072F5">
        <w:rPr>
          <w:rFonts w:eastAsia="HelveticaNeueCE-Roman" w:hAnsiTheme="minorHAnsi" w:cs="HelveticaNeueCE-Roman"/>
          <w:lang w:val="de-AT"/>
        </w:rPr>
        <w:t xml:space="preserve"> </w:t>
      </w:r>
      <w:r w:rsidRPr="00536F6B">
        <w:rPr>
          <w:rFonts w:eastAsia="HelveticaNeueCE-Roman" w:hAnsiTheme="minorHAnsi" w:cs="HelveticaNeueCE-Roman"/>
          <w:lang w:val="de-AT"/>
        </w:rPr>
        <w:t>uslovima i sa većim količinama vode.</w:t>
      </w:r>
    </w:p>
    <w:p w:rsidR="00536F6B" w:rsidRPr="004072F5"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eastAsia="HelveticaNeueCE-Roman" w:hAnsiTheme="minorHAnsi" w:cs="HelveticaNeueCE-Roman"/>
          <w:lang w:val="de-AT"/>
        </w:rPr>
        <w:t>• Na tretiranim površinama zabranjena je ispaša mlečne stoke i korišćenje</w:t>
      </w:r>
      <w:r w:rsidR="004072F5">
        <w:rPr>
          <w:rFonts w:eastAsia="HelveticaNeueCE-Roman" w:hAnsiTheme="minorHAnsi" w:cs="HelveticaNeueCE-Roman"/>
          <w:lang w:val="de-AT"/>
        </w:rPr>
        <w:t xml:space="preserve"> </w:t>
      </w:r>
      <w:r w:rsidRPr="00536F6B">
        <w:rPr>
          <w:rFonts w:eastAsia="HelveticaNeueCE-Roman" w:hAnsiTheme="minorHAnsi" w:cs="HelveticaNeueCE-Roman"/>
        </w:rPr>
        <w:t>osušene trave za njenu ishranu.</w:t>
      </w:r>
    </w:p>
    <w:p w:rsidR="00536F6B" w:rsidRPr="004072F5" w:rsidRDefault="00536F6B" w:rsidP="0033604E">
      <w:pPr>
        <w:autoSpaceDE w:val="0"/>
        <w:autoSpaceDN w:val="0"/>
        <w:adjustRightInd w:val="0"/>
        <w:spacing w:after="0" w:line="240" w:lineRule="auto"/>
        <w:jc w:val="both"/>
        <w:rPr>
          <w:rFonts w:eastAsia="HelveticaNeueCE-Roman" w:hAnsiTheme="minorHAnsi" w:cs="HelveticaNeueCE-Roman"/>
        </w:rPr>
      </w:pPr>
      <w:r w:rsidRPr="00536F6B">
        <w:rPr>
          <w:rFonts w:eastAsia="HelveticaNeueCE-Roman" w:hAnsiTheme="minorHAnsi" w:cs="HelveticaNeueCE-Roman"/>
        </w:rPr>
        <w:t>• Ispaša ostale stoke i korišćenje osušene trave za njenu ishranu je</w:t>
      </w:r>
      <w:r w:rsidR="004072F5">
        <w:rPr>
          <w:rFonts w:eastAsia="HelveticaNeueCE-Roman" w:hAnsiTheme="minorHAnsi" w:cs="HelveticaNeueCE-Roman"/>
        </w:rPr>
        <w:t>m</w:t>
      </w:r>
      <w:r w:rsidRPr="00536F6B">
        <w:rPr>
          <w:rFonts w:eastAsia="HelveticaNeueCE-Roman" w:hAnsiTheme="minorHAnsi" w:cs="HelveticaNeueCE-Roman"/>
          <w:lang w:val="de-AT"/>
        </w:rPr>
        <w:t xml:space="preserve">moguća nakon 7 </w:t>
      </w:r>
      <w:proofErr w:type="gramStart"/>
      <w:r w:rsidRPr="00536F6B">
        <w:rPr>
          <w:rFonts w:eastAsia="HelveticaNeueCE-Roman" w:hAnsiTheme="minorHAnsi" w:cs="HelveticaNeueCE-Roman"/>
          <w:lang w:val="de-AT"/>
        </w:rPr>
        <w:t>dana</w:t>
      </w:r>
      <w:proofErr w:type="gramEnd"/>
      <w:r w:rsidRPr="00536F6B">
        <w:rPr>
          <w:rFonts w:eastAsia="HelveticaNeueCE-Roman" w:hAnsiTheme="minorHAnsi" w:cs="HelveticaNeueCE-Roman"/>
          <w:lang w:val="de-AT"/>
        </w:rPr>
        <w:t xml:space="preserve"> od primene.</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eastAsia="HelveticaNeueCE-Roman" w:hAnsiTheme="minorHAnsi" w:cs="HelveticaNeueCE-Roman"/>
          <w:lang w:val="de-AT"/>
        </w:rPr>
        <w:t>• Ne sme se koristiti za uništavanje cime krompira.</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eastAsia="HelveticaNeueCE-Roman" w:hAnsiTheme="minorHAnsi" w:cs="HelveticaNeueCE-Roman"/>
          <w:lang w:val="de-AT"/>
        </w:rPr>
        <w:t>• Ne sme se primenjivati u zasadima voća i vinove loze mlađim od</w:t>
      </w:r>
      <w:r w:rsidR="004072F5">
        <w:rPr>
          <w:rFonts w:eastAsia="HelveticaNeueCE-Roman" w:hAnsiTheme="minorHAnsi" w:cs="HelveticaNeueCE-Roman"/>
          <w:lang w:val="de-AT"/>
        </w:rPr>
        <w:t xml:space="preserve"> </w:t>
      </w:r>
      <w:r w:rsidRPr="00536F6B">
        <w:rPr>
          <w:rFonts w:eastAsia="HelveticaNeueCE-Roman" w:hAnsiTheme="minorHAnsi" w:cs="HelveticaNeueCE-Roman"/>
          <w:lang w:val="de-AT"/>
        </w:rPr>
        <w:t>4 godine.</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eastAsia="HelveticaNeueCE-Roman" w:hAnsiTheme="minorHAnsi" w:cs="HelveticaNeueCE-Roman"/>
          <w:lang w:val="de-AT"/>
        </w:rPr>
        <w:t>• Prilikom tretiranja sredstvo ne sme dospeti na zelene delove voća i</w:t>
      </w:r>
      <w:r w:rsidR="004072F5">
        <w:rPr>
          <w:rFonts w:eastAsia="HelveticaNeueCE-Roman" w:hAnsiTheme="minorHAnsi" w:cs="HelveticaNeueCE-Roman"/>
          <w:lang w:val="de-AT"/>
        </w:rPr>
        <w:t xml:space="preserve"> </w:t>
      </w:r>
      <w:r w:rsidRPr="00536F6B">
        <w:rPr>
          <w:rFonts w:eastAsia="HelveticaNeueCE-Roman" w:hAnsiTheme="minorHAnsi" w:cs="HelveticaNeueCE-Roman"/>
          <w:lang w:val="de-AT"/>
        </w:rPr>
        <w:t>vinove loze.</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eastAsia="HelveticaNeueCE-Roman" w:hAnsiTheme="minorHAnsi" w:cs="HelveticaNeueCE-Roman"/>
          <w:lang w:val="de-AT"/>
        </w:rPr>
        <w:t>• Tretirana površina strništa se ne sme obrađivati najmanje 7 dana</w:t>
      </w:r>
      <w:r w:rsidR="004072F5">
        <w:rPr>
          <w:rFonts w:eastAsia="HelveticaNeueCE-Roman" w:hAnsiTheme="minorHAnsi" w:cs="HelveticaNeueCE-Roman"/>
          <w:lang w:val="de-AT"/>
        </w:rPr>
        <w:t xml:space="preserve"> </w:t>
      </w:r>
      <w:r w:rsidRPr="00536F6B">
        <w:rPr>
          <w:rFonts w:eastAsia="HelveticaNeueCE-Roman" w:hAnsiTheme="minorHAnsi" w:cs="HelveticaNeueCE-Roman"/>
          <w:lang w:val="de-AT"/>
        </w:rPr>
        <w:t>od dana primene.</w:t>
      </w:r>
    </w:p>
    <w:p w:rsidR="00536F6B" w:rsidRPr="004072F5"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eastAsia="HelveticaNeueCE-Roman" w:hAnsiTheme="minorHAnsi" w:cs="HelveticaNeueCE-Roman"/>
          <w:lang w:val="de-AT"/>
        </w:rPr>
        <w:t xml:space="preserve">• Zabranjena je primena sredstva za zaštitu bilja </w:t>
      </w:r>
      <w:r w:rsidRPr="00536F6B">
        <w:rPr>
          <w:rFonts w:hAnsiTheme="minorHAnsi" w:cs="HelveticaNeueCE-Bold"/>
          <w:b/>
          <w:bCs/>
          <w:lang w:val="de-AT"/>
        </w:rPr>
        <w:t xml:space="preserve">CLINIC® </w:t>
      </w:r>
      <w:r w:rsidR="00391CAC">
        <w:rPr>
          <w:rFonts w:hAnsiTheme="minorHAnsi" w:cs="HelveticaNeueCE-Bold"/>
          <w:b/>
          <w:bCs/>
          <w:lang w:val="de-AT"/>
        </w:rPr>
        <w:t xml:space="preserve">TF </w:t>
      </w:r>
      <w:r w:rsidRPr="00536F6B">
        <w:rPr>
          <w:rFonts w:eastAsia="HelveticaNeueCE-Roman" w:hAnsiTheme="minorHAnsi" w:cs="HelveticaNeueCE-Roman"/>
          <w:lang w:val="de-AT"/>
        </w:rPr>
        <w:t>u</w:t>
      </w:r>
      <w:r w:rsidR="004072F5">
        <w:rPr>
          <w:rFonts w:eastAsia="HelveticaNeueCE-Roman" w:hAnsiTheme="minorHAnsi" w:cs="HelveticaNeueCE-Roman"/>
          <w:lang w:val="de-AT"/>
        </w:rPr>
        <w:t xml:space="preserve"> </w:t>
      </w:r>
      <w:r w:rsidRPr="00536F6B">
        <w:rPr>
          <w:rFonts w:eastAsia="HelveticaNeueCE-Roman" w:hAnsiTheme="minorHAnsi" w:cs="HelveticaNeueCE-Roman"/>
        </w:rPr>
        <w:t>vodozaštitnim zonama za izvorišta voda i vodosnabdevanje stanovništva.</w:t>
      </w:r>
    </w:p>
    <w:p w:rsidR="00536F6B" w:rsidRPr="00536F6B" w:rsidRDefault="00536F6B" w:rsidP="0033604E">
      <w:pPr>
        <w:autoSpaceDE w:val="0"/>
        <w:autoSpaceDN w:val="0"/>
        <w:adjustRightInd w:val="0"/>
        <w:spacing w:after="0" w:line="240" w:lineRule="auto"/>
        <w:jc w:val="both"/>
        <w:rPr>
          <w:rFonts w:hAnsiTheme="minorHAnsi" w:cs="HelveticaNeueCE-Bold"/>
          <w:b/>
          <w:bCs/>
        </w:rPr>
      </w:pPr>
      <w:r w:rsidRPr="00536F6B">
        <w:rPr>
          <w:rFonts w:hAnsiTheme="minorHAnsi" w:cs="HelveticaNeueCE-Bold"/>
          <w:b/>
          <w:bCs/>
        </w:rPr>
        <w:t>Mešanje sa drugim sredstvima za zaštitu bilja:</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rPr>
      </w:pPr>
      <w:r w:rsidRPr="00536F6B">
        <w:rPr>
          <w:rFonts w:eastAsia="HelveticaNeueCE-Roman" w:hAnsiTheme="minorHAnsi" w:cs="HelveticaNeueCE-Roman"/>
        </w:rPr>
        <w:t xml:space="preserve">• Kompatibilnost (mogućnost mešanja): Može se mešati </w:t>
      </w:r>
      <w:proofErr w:type="gramStart"/>
      <w:r w:rsidRPr="00536F6B">
        <w:rPr>
          <w:rFonts w:eastAsia="HelveticaNeueCE-Roman" w:hAnsiTheme="minorHAnsi" w:cs="HelveticaNeueCE-Roman"/>
        </w:rPr>
        <w:t>sa</w:t>
      </w:r>
      <w:proofErr w:type="gramEnd"/>
      <w:r w:rsidRPr="00536F6B">
        <w:rPr>
          <w:rFonts w:eastAsia="HelveticaNeueCE-Roman" w:hAnsiTheme="minorHAnsi" w:cs="HelveticaNeueCE-Roman"/>
        </w:rPr>
        <w:t xml:space="preserve"> sredstvima</w:t>
      </w:r>
      <w:r w:rsidR="004072F5">
        <w:rPr>
          <w:rFonts w:eastAsia="HelveticaNeueCE-Roman" w:hAnsiTheme="minorHAnsi" w:cs="HelveticaNeueCE-Roman"/>
        </w:rPr>
        <w:t xml:space="preserve"> </w:t>
      </w:r>
      <w:r w:rsidRPr="00536F6B">
        <w:rPr>
          <w:rFonts w:eastAsia="HelveticaNeueCE-Roman" w:hAnsiTheme="minorHAnsi" w:cs="HelveticaNeueCE-Roman"/>
        </w:rPr>
        <w:t>na bazi dikambe.</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rPr>
      </w:pPr>
      <w:r w:rsidRPr="00536F6B">
        <w:rPr>
          <w:rFonts w:eastAsia="HelveticaNeueCE-Roman" w:hAnsiTheme="minorHAnsi" w:cs="HelveticaNeueCE-Roman"/>
        </w:rPr>
        <w:t xml:space="preserve">• Nekompatibilnost (nemogućnost mešanja): Ne sme se mešati </w:t>
      </w:r>
      <w:proofErr w:type="gramStart"/>
      <w:r w:rsidRPr="00536F6B">
        <w:rPr>
          <w:rFonts w:eastAsia="HelveticaNeueCE-Roman" w:hAnsiTheme="minorHAnsi" w:cs="HelveticaNeueCE-Roman"/>
        </w:rPr>
        <w:t>sa</w:t>
      </w:r>
      <w:proofErr w:type="gramEnd"/>
      <w:r w:rsidR="004072F5">
        <w:rPr>
          <w:rFonts w:eastAsia="HelveticaNeueCE-Roman" w:hAnsiTheme="minorHAnsi" w:cs="HelveticaNeueCE-Roman"/>
        </w:rPr>
        <w:t xml:space="preserve"> </w:t>
      </w:r>
      <w:r w:rsidRPr="00536F6B">
        <w:rPr>
          <w:rFonts w:eastAsia="HelveticaNeueCE-Roman" w:hAnsiTheme="minorHAnsi" w:cs="HelveticaNeueCE-Roman"/>
        </w:rPr>
        <w:t>sredstvima iz grupe: uree, triazini, bipiridili, fenoksi-karbonske kiseline.</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rPr>
      </w:pPr>
      <w:r w:rsidRPr="00536F6B">
        <w:rPr>
          <w:rFonts w:hAnsiTheme="minorHAnsi" w:cs="HelveticaNeueCE-Bold"/>
          <w:b/>
          <w:bCs/>
        </w:rPr>
        <w:t xml:space="preserve">Karenca: </w:t>
      </w:r>
      <w:r w:rsidRPr="00536F6B">
        <w:rPr>
          <w:rFonts w:eastAsia="HelveticaNeueCE-Roman" w:hAnsiTheme="minorHAnsi" w:cs="HelveticaNeueCE-Roman"/>
        </w:rPr>
        <w:t>35 dana za voće i vinovu lozu.</w:t>
      </w:r>
    </w:p>
    <w:p w:rsidR="00536F6B" w:rsidRPr="00536F6B" w:rsidRDefault="00536F6B" w:rsidP="0033604E">
      <w:pPr>
        <w:autoSpaceDE w:val="0"/>
        <w:autoSpaceDN w:val="0"/>
        <w:adjustRightInd w:val="0"/>
        <w:spacing w:after="0" w:line="240" w:lineRule="auto"/>
        <w:jc w:val="both"/>
        <w:rPr>
          <w:rFonts w:hAnsiTheme="minorHAnsi" w:cs="HelveticaNeueCE-Bold"/>
          <w:b/>
          <w:bCs/>
          <w:lang w:val="de-AT"/>
        </w:rPr>
      </w:pPr>
      <w:r w:rsidRPr="00536F6B">
        <w:rPr>
          <w:rFonts w:hAnsiTheme="minorHAnsi" w:cs="HelveticaNeueCE-Bold"/>
          <w:b/>
          <w:bCs/>
          <w:lang w:val="de-AT"/>
        </w:rPr>
        <w:t>Negativno delovanje sredstva za zaštitu bilja:</w:t>
      </w:r>
    </w:p>
    <w:p w:rsidR="00536F6B" w:rsidRPr="004072F5"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eastAsia="HelveticaNeueCE-Roman" w:hAnsiTheme="minorHAnsi" w:cs="HelveticaNeueCE-Roman"/>
          <w:lang w:val="de-AT"/>
        </w:rPr>
        <w:t>• Na biljke (fitotoksičnost): Prilikom tretiranja treba sprečiti zanošenje</w:t>
      </w:r>
      <w:r w:rsidR="004072F5">
        <w:rPr>
          <w:rFonts w:eastAsia="HelveticaNeueCE-Roman" w:hAnsiTheme="minorHAnsi" w:cs="HelveticaNeueCE-Roman"/>
          <w:lang w:val="de-AT"/>
        </w:rPr>
        <w:t xml:space="preserve"> </w:t>
      </w:r>
      <w:r w:rsidRPr="00536F6B">
        <w:rPr>
          <w:rFonts w:eastAsia="HelveticaNeueCE-Roman" w:hAnsiTheme="minorHAnsi" w:cs="HelveticaNeueCE-Roman"/>
        </w:rPr>
        <w:t>kapi na susedne useve i zasade i dospevanje sredstva na zelene</w:t>
      </w:r>
      <w:r w:rsidR="004072F5">
        <w:rPr>
          <w:rFonts w:eastAsia="HelveticaNeueCE-Roman" w:hAnsiTheme="minorHAnsi" w:cs="HelveticaNeueCE-Roman"/>
          <w:lang w:val="de-AT"/>
        </w:rPr>
        <w:t xml:space="preserve"> </w:t>
      </w:r>
      <w:r w:rsidRPr="00536F6B">
        <w:rPr>
          <w:rFonts w:eastAsia="HelveticaNeueCE-Roman" w:hAnsiTheme="minorHAnsi" w:cs="HelveticaNeueCE-Roman"/>
        </w:rPr>
        <w:t>delove voća i vinove loze.</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rPr>
      </w:pPr>
      <w:r w:rsidRPr="00536F6B">
        <w:rPr>
          <w:rFonts w:eastAsia="HelveticaNeueCE-Roman" w:hAnsiTheme="minorHAnsi" w:cs="HelveticaNeueCE-Roman"/>
        </w:rPr>
        <w:t>• Na vodene organizme (otrovnost): Toksično po vodene organizme,</w:t>
      </w:r>
      <w:r w:rsidR="004072F5">
        <w:rPr>
          <w:rFonts w:eastAsia="HelveticaNeueCE-Roman" w:hAnsiTheme="minorHAnsi" w:cs="HelveticaNeueCE-Roman"/>
        </w:rPr>
        <w:t xml:space="preserve"> </w:t>
      </w:r>
      <w:r w:rsidRPr="00536F6B">
        <w:rPr>
          <w:rFonts w:eastAsia="HelveticaNeueCE-Roman" w:hAnsiTheme="minorHAnsi" w:cs="HelveticaNeueCE-Roman"/>
        </w:rPr>
        <w:t>može izazvati dugotrajne štetene efekte u vodenoj životnoj sredini.</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rPr>
      </w:pPr>
      <w:r w:rsidRPr="00536F6B">
        <w:rPr>
          <w:rFonts w:eastAsia="HelveticaNeueCE-Roman" w:hAnsiTheme="minorHAnsi" w:cs="HelveticaNeueCE-Roman"/>
        </w:rPr>
        <w:t>• Na vode (kontaminacija): Prilikom tretiranja treba poštovati vodozaštitne</w:t>
      </w:r>
      <w:r w:rsidR="004072F5">
        <w:rPr>
          <w:rFonts w:eastAsia="HelveticaNeueCE-Roman" w:hAnsiTheme="minorHAnsi" w:cs="HelveticaNeueCE-Roman"/>
        </w:rPr>
        <w:t xml:space="preserve"> </w:t>
      </w:r>
      <w:r w:rsidRPr="00536F6B">
        <w:rPr>
          <w:rFonts w:eastAsia="HelveticaNeueCE-Roman" w:hAnsiTheme="minorHAnsi" w:cs="HelveticaNeueCE-Roman"/>
        </w:rPr>
        <w:t>zone i sprečiti kontaminaciju voda (vodotoka, jezera, izvorišta</w:t>
      </w:r>
    </w:p>
    <w:p w:rsidR="00536F6B" w:rsidRPr="004072F5" w:rsidRDefault="00536F6B" w:rsidP="0033604E">
      <w:pPr>
        <w:autoSpaceDE w:val="0"/>
        <w:autoSpaceDN w:val="0"/>
        <w:adjustRightInd w:val="0"/>
        <w:spacing w:after="0" w:line="240" w:lineRule="auto"/>
        <w:jc w:val="both"/>
        <w:rPr>
          <w:rFonts w:eastAsia="HelveticaNeueCE-Roman" w:hAnsiTheme="minorHAnsi" w:cs="HelveticaNeueCE-Roman"/>
        </w:rPr>
      </w:pPr>
      <w:proofErr w:type="gramStart"/>
      <w:r w:rsidRPr="00536F6B">
        <w:rPr>
          <w:rFonts w:eastAsia="HelveticaNeueCE-Roman" w:hAnsiTheme="minorHAnsi" w:cs="HelveticaNeueCE-Roman"/>
        </w:rPr>
        <w:t>vodosnabdevanja</w:t>
      </w:r>
      <w:proofErr w:type="gramEnd"/>
      <w:r w:rsidRPr="00536F6B">
        <w:rPr>
          <w:rFonts w:eastAsia="HelveticaNeueCE-Roman" w:hAnsiTheme="minorHAnsi" w:cs="HelveticaNeueCE-Roman"/>
        </w:rPr>
        <w:t>) i kanalizacione mreže, tretirajući najmanje</w:t>
      </w:r>
      <w:r w:rsidR="004072F5">
        <w:rPr>
          <w:rFonts w:eastAsia="HelveticaNeueCE-Roman" w:hAnsiTheme="minorHAnsi" w:cs="HelveticaNeueCE-Roman"/>
        </w:rPr>
        <w:t xml:space="preserve"> </w:t>
      </w:r>
      <w:r w:rsidRPr="00536F6B">
        <w:rPr>
          <w:rFonts w:eastAsia="HelveticaNeueCE-Roman" w:hAnsiTheme="minorHAnsi" w:cs="HelveticaNeueCE-Roman"/>
          <w:lang w:val="de-AT"/>
        </w:rPr>
        <w:t>20 m udaljeno od njih.</w:t>
      </w:r>
    </w:p>
    <w:p w:rsidR="00536F6B" w:rsidRPr="00E138F7"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hAnsiTheme="minorHAnsi" w:cs="HelveticaNeueCE-Bold"/>
          <w:b/>
          <w:bCs/>
          <w:lang w:val="de-AT"/>
        </w:rPr>
        <w:t xml:space="preserve">Priprema sredstva za upotrebu: </w:t>
      </w:r>
      <w:r w:rsidRPr="00536F6B">
        <w:rPr>
          <w:rFonts w:eastAsia="HelveticaNeueCE-Roman" w:hAnsiTheme="minorHAnsi" w:cs="HelveticaNeueCE-Roman"/>
          <w:lang w:val="de-AT"/>
        </w:rPr>
        <w:t>Pre primene proveriti da li je</w:t>
      </w:r>
      <w:r w:rsidR="004072F5">
        <w:rPr>
          <w:rFonts w:eastAsia="HelveticaNeueCE-Roman" w:hAnsiTheme="minorHAnsi" w:cs="HelveticaNeueCE-Roman"/>
          <w:lang w:val="de-AT"/>
        </w:rPr>
        <w:t xml:space="preserve"> </w:t>
      </w:r>
      <w:r w:rsidRPr="00536F6B">
        <w:rPr>
          <w:rFonts w:eastAsia="HelveticaNeueCE-Roman" w:hAnsiTheme="minorHAnsi" w:cs="HelveticaNeueCE-Roman"/>
          <w:lang w:val="de-AT"/>
        </w:rPr>
        <w:t>oprema za prskanje čista i ispravna. Izvršiti kalibraciju uređaja koja</w:t>
      </w:r>
      <w:r w:rsidR="004072F5">
        <w:rPr>
          <w:rFonts w:eastAsia="HelveticaNeueCE-Roman" w:hAnsiTheme="minorHAnsi" w:cs="HelveticaNeueCE-Roman"/>
          <w:lang w:val="de-AT"/>
        </w:rPr>
        <w:t xml:space="preserve"> </w:t>
      </w:r>
      <w:r w:rsidRPr="00536F6B">
        <w:rPr>
          <w:rFonts w:eastAsia="HelveticaNeueCE-Roman" w:hAnsiTheme="minorHAnsi" w:cs="HelveticaNeueCE-Roman"/>
        </w:rPr>
        <w:t>mora biti precizna kako bi preostalo što manje radnog rastvora. Rezervoar</w:t>
      </w:r>
      <w:r w:rsidR="004072F5">
        <w:rPr>
          <w:rFonts w:eastAsia="HelveticaNeueCE-Roman" w:hAnsiTheme="minorHAnsi" w:cs="HelveticaNeueCE-Roman"/>
          <w:lang w:val="de-AT"/>
        </w:rPr>
        <w:t xml:space="preserve"> </w:t>
      </w:r>
      <w:r w:rsidRPr="00536F6B">
        <w:rPr>
          <w:rFonts w:eastAsia="HelveticaNeueCE-Roman" w:hAnsiTheme="minorHAnsi" w:cs="HelveticaNeueCE-Roman"/>
        </w:rPr>
        <w:t xml:space="preserve">uređaja napuniti do polovine vodom i započeti </w:t>
      </w:r>
      <w:proofErr w:type="gramStart"/>
      <w:r w:rsidRPr="00536F6B">
        <w:rPr>
          <w:rFonts w:eastAsia="HelveticaNeueCE-Roman" w:hAnsiTheme="minorHAnsi" w:cs="HelveticaNeueCE-Roman"/>
        </w:rPr>
        <w:t>sa</w:t>
      </w:r>
      <w:proofErr w:type="gramEnd"/>
      <w:r w:rsidRPr="00536F6B">
        <w:rPr>
          <w:rFonts w:eastAsia="HelveticaNeueCE-Roman" w:hAnsiTheme="minorHAnsi" w:cs="HelveticaNeueCE-Roman"/>
        </w:rPr>
        <w:t xml:space="preserve"> mešanjem.</w:t>
      </w:r>
      <w:r w:rsidR="00E138F7">
        <w:rPr>
          <w:rFonts w:eastAsia="HelveticaNeueCE-Roman" w:hAnsiTheme="minorHAnsi" w:cs="HelveticaNeueCE-Roman"/>
          <w:lang w:val="de-AT"/>
        </w:rPr>
        <w:t xml:space="preserve"> </w:t>
      </w:r>
      <w:proofErr w:type="gramStart"/>
      <w:r w:rsidRPr="00536F6B">
        <w:rPr>
          <w:rFonts w:eastAsia="HelveticaNeueCE-Roman" w:hAnsiTheme="minorHAnsi" w:cs="HelveticaNeueCE-Roman"/>
        </w:rPr>
        <w:t>Zatim dodati odmerenu količinu sredstva, prethodno rastvorenu u</w:t>
      </w:r>
      <w:r w:rsidR="00E138F7">
        <w:rPr>
          <w:rFonts w:eastAsia="HelveticaNeueCE-Roman" w:hAnsiTheme="minorHAnsi" w:cs="HelveticaNeueCE-Roman"/>
          <w:lang w:val="de-AT"/>
        </w:rPr>
        <w:t xml:space="preserve"> </w:t>
      </w:r>
      <w:r w:rsidRPr="00536F6B">
        <w:rPr>
          <w:rFonts w:eastAsia="HelveticaNeueCE-Roman" w:hAnsiTheme="minorHAnsi" w:cs="HelveticaNeueCE-Roman"/>
        </w:rPr>
        <w:t>manjoj količini vode.</w:t>
      </w:r>
      <w:proofErr w:type="gramEnd"/>
      <w:r w:rsidRPr="00536F6B">
        <w:rPr>
          <w:rFonts w:eastAsia="HelveticaNeueCE-Roman" w:hAnsiTheme="minorHAnsi" w:cs="HelveticaNeueCE-Roman"/>
        </w:rPr>
        <w:t xml:space="preserve"> Dopuniti rezervoar </w:t>
      </w:r>
      <w:proofErr w:type="gramStart"/>
      <w:r w:rsidRPr="00536F6B">
        <w:rPr>
          <w:rFonts w:eastAsia="HelveticaNeueCE-Roman" w:hAnsiTheme="minorHAnsi" w:cs="HelveticaNeueCE-Roman"/>
        </w:rPr>
        <w:t>sa</w:t>
      </w:r>
      <w:proofErr w:type="gramEnd"/>
      <w:r w:rsidRPr="00536F6B">
        <w:rPr>
          <w:rFonts w:eastAsia="HelveticaNeueCE-Roman" w:hAnsiTheme="minorHAnsi" w:cs="HelveticaNeueCE-Roman"/>
        </w:rPr>
        <w:t xml:space="preserve"> vodom, sve uz neprekidno</w:t>
      </w:r>
      <w:r w:rsidR="00E138F7">
        <w:rPr>
          <w:rFonts w:eastAsia="HelveticaNeueCE-Roman" w:hAnsiTheme="minorHAnsi" w:cs="HelveticaNeueCE-Roman"/>
          <w:lang w:val="de-AT"/>
        </w:rPr>
        <w:t xml:space="preserve"> </w:t>
      </w:r>
      <w:r w:rsidRPr="00536F6B">
        <w:rPr>
          <w:rFonts w:eastAsia="HelveticaNeueCE-Roman" w:hAnsiTheme="minorHAnsi" w:cs="HelveticaNeueCE-Roman"/>
        </w:rPr>
        <w:t>mešanje.</w:t>
      </w:r>
    </w:p>
    <w:p w:rsidR="00536F6B" w:rsidRPr="00E138F7" w:rsidRDefault="00536F6B" w:rsidP="0033604E">
      <w:pPr>
        <w:autoSpaceDE w:val="0"/>
        <w:autoSpaceDN w:val="0"/>
        <w:adjustRightInd w:val="0"/>
        <w:spacing w:after="0" w:line="240" w:lineRule="auto"/>
        <w:jc w:val="both"/>
        <w:rPr>
          <w:rFonts w:eastAsia="HelveticaNeueCE-Roman" w:hAnsiTheme="minorHAnsi" w:cs="HelveticaNeueCE-Roman"/>
        </w:rPr>
      </w:pPr>
      <w:r w:rsidRPr="00536F6B">
        <w:rPr>
          <w:rFonts w:hAnsiTheme="minorHAnsi" w:cs="HelveticaNeueCE-Bold"/>
          <w:b/>
          <w:bCs/>
        </w:rPr>
        <w:t xml:space="preserve">Postupak čišćenja uređaja za primenu: </w:t>
      </w:r>
      <w:r w:rsidRPr="00536F6B">
        <w:rPr>
          <w:rFonts w:eastAsia="HelveticaNeueCE-Roman" w:hAnsiTheme="minorHAnsi" w:cs="HelveticaNeueCE-Roman"/>
        </w:rPr>
        <w:t>Po završenom tretiranju</w:t>
      </w:r>
      <w:r w:rsidR="00E138F7">
        <w:rPr>
          <w:rFonts w:eastAsia="HelveticaNeueCE-Roman" w:hAnsiTheme="minorHAnsi" w:cs="HelveticaNeueCE-Roman"/>
        </w:rPr>
        <w:t xml:space="preserve"> </w:t>
      </w:r>
      <w:r w:rsidRPr="00536F6B">
        <w:rPr>
          <w:rFonts w:eastAsia="HelveticaNeueCE-Roman" w:hAnsiTheme="minorHAnsi" w:cs="HelveticaNeueCE-Roman"/>
        </w:rPr>
        <w:t xml:space="preserve">uključuje se sistem za kontinuirano čišćenje prskalice, izvrši pranje </w:t>
      </w:r>
      <w:r w:rsidR="00E138F7">
        <w:rPr>
          <w:rFonts w:eastAsia="HelveticaNeueCE-Roman" w:hAnsiTheme="minorHAnsi" w:cs="HelveticaNeueCE-Roman"/>
        </w:rPr>
        <w:t xml:space="preserve">i </w:t>
      </w:r>
      <w:r w:rsidRPr="00536F6B">
        <w:rPr>
          <w:rFonts w:eastAsia="HelveticaNeueCE-Roman" w:hAnsiTheme="minorHAnsi" w:cs="HelveticaNeueCE-Roman"/>
          <w:lang w:val="de-AT"/>
        </w:rPr>
        <w:t>tako razređenim radnim rastvorom isprska se deo tretirane parcele.</w:t>
      </w:r>
      <w:r w:rsidR="00E138F7">
        <w:rPr>
          <w:rFonts w:eastAsia="HelveticaNeueCE-Roman" w:hAnsiTheme="minorHAnsi" w:cs="HelveticaNeueCE-Roman"/>
        </w:rPr>
        <w:t xml:space="preserve"> </w:t>
      </w:r>
      <w:r w:rsidRPr="00536F6B">
        <w:rPr>
          <w:rFonts w:eastAsia="HelveticaNeueCE-Roman" w:hAnsiTheme="minorHAnsi" w:cs="HelveticaNeueCE-Roman"/>
          <w:lang w:val="de-AT"/>
        </w:rPr>
        <w:t>Kod prskalica koje ne poseduju ovaj sistem neophodno je uključiti</w:t>
      </w:r>
      <w:r w:rsidR="00E138F7">
        <w:rPr>
          <w:rFonts w:eastAsia="HelveticaNeueCE-Roman" w:hAnsiTheme="minorHAnsi" w:cs="HelveticaNeueCE-Roman"/>
        </w:rPr>
        <w:t xml:space="preserve"> </w:t>
      </w:r>
      <w:r w:rsidRPr="00536F6B">
        <w:rPr>
          <w:rFonts w:eastAsia="HelveticaNeueCE-Roman" w:hAnsiTheme="minorHAnsi" w:cs="HelveticaNeueCE-Roman"/>
          <w:lang w:val="de-AT"/>
        </w:rPr>
        <w:t>rezervoar sa čistom vodom za pranje koja ima min. 10 % zapremine</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eastAsia="HelveticaNeueCE-Roman" w:hAnsiTheme="minorHAnsi" w:cs="HelveticaNeueCE-Roman"/>
          <w:lang w:val="de-AT"/>
        </w:rPr>
        <w:t>rezervoara. 1⁄3 količine vode se ubacuje u prskalicu pod pritiskom,</w:t>
      </w:r>
      <w:r w:rsidR="00E138F7">
        <w:rPr>
          <w:rFonts w:eastAsia="HelveticaNeueCE-Roman" w:hAnsiTheme="minorHAnsi" w:cs="HelveticaNeueCE-Roman"/>
          <w:lang w:val="de-AT"/>
        </w:rPr>
        <w:t xml:space="preserve"> </w:t>
      </w:r>
      <w:r w:rsidRPr="00536F6B">
        <w:rPr>
          <w:rFonts w:eastAsia="HelveticaNeueCE-Roman" w:hAnsiTheme="minorHAnsi" w:cs="HelveticaNeueCE-Roman"/>
          <w:lang w:val="de-AT"/>
        </w:rPr>
        <w:t>izvrši pranje i tako razređenim radnim rastvorom isprska se deo tretirane</w:t>
      </w:r>
      <w:r w:rsidR="00E138F7">
        <w:rPr>
          <w:rFonts w:eastAsia="HelveticaNeueCE-Roman" w:hAnsiTheme="minorHAnsi" w:cs="HelveticaNeueCE-Roman"/>
          <w:lang w:val="de-AT"/>
        </w:rPr>
        <w:t xml:space="preserve"> </w:t>
      </w:r>
      <w:r w:rsidRPr="00536F6B">
        <w:rPr>
          <w:rFonts w:eastAsia="HelveticaNeueCE-Roman" w:hAnsiTheme="minorHAnsi" w:cs="HelveticaNeueCE-Roman"/>
          <w:lang w:val="de-AT"/>
        </w:rPr>
        <w:t>parcele. Sa preostalom količinom vode sprovode se još dva</w:t>
      </w:r>
      <w:r w:rsidR="00E138F7">
        <w:rPr>
          <w:rFonts w:eastAsia="HelveticaNeueCE-Roman" w:hAnsiTheme="minorHAnsi" w:cs="HelveticaNeueCE-Roman"/>
          <w:lang w:val="de-AT"/>
        </w:rPr>
        <w:t xml:space="preserve"> </w:t>
      </w:r>
      <w:r w:rsidRPr="00536F6B">
        <w:rPr>
          <w:rFonts w:eastAsia="HelveticaNeueCE-Roman" w:hAnsiTheme="minorHAnsi" w:cs="HelveticaNeueCE-Roman"/>
          <w:lang w:val="de-AT"/>
        </w:rPr>
        <w:t>pranja pri čemu se moraju očistiti svi filteri i isprati svi vodovi na</w:t>
      </w:r>
      <w:r w:rsidR="00E138F7">
        <w:rPr>
          <w:rFonts w:eastAsia="HelveticaNeueCE-Roman" w:hAnsiTheme="minorHAnsi" w:cs="HelveticaNeueCE-Roman"/>
          <w:lang w:val="de-AT"/>
        </w:rPr>
        <w:t xml:space="preserve"> </w:t>
      </w:r>
      <w:r w:rsidRPr="00536F6B">
        <w:rPr>
          <w:rFonts w:eastAsia="HelveticaNeueCE-Roman" w:hAnsiTheme="minorHAnsi" w:cs="HelveticaNeueCE-Roman"/>
          <w:lang w:val="de-AT"/>
        </w:rPr>
        <w:t>prskalici.</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hAnsiTheme="minorHAnsi" w:cs="HelveticaNeueCE-Bold"/>
          <w:b/>
          <w:bCs/>
          <w:lang w:val="de-AT"/>
        </w:rPr>
        <w:t xml:space="preserve">Maksimalno dozvoljena količina ostataka (MDK): </w:t>
      </w:r>
      <w:r w:rsidRPr="00536F6B">
        <w:rPr>
          <w:rFonts w:eastAsia="HelveticaNeueCE-Roman" w:hAnsiTheme="minorHAnsi" w:cs="HelveticaNeueCE-Roman"/>
          <w:lang w:val="de-AT"/>
        </w:rPr>
        <w:t>U skladu sa</w:t>
      </w:r>
      <w:r w:rsidR="00E138F7">
        <w:rPr>
          <w:rFonts w:eastAsia="HelveticaNeueCE-Roman" w:hAnsiTheme="minorHAnsi" w:cs="HelveticaNeueCE-Roman"/>
          <w:lang w:val="de-AT"/>
        </w:rPr>
        <w:t xml:space="preserve"> </w:t>
      </w:r>
      <w:r w:rsidRPr="00536F6B">
        <w:rPr>
          <w:rFonts w:eastAsia="HelveticaNeueCE-Roman" w:hAnsiTheme="minorHAnsi" w:cs="HelveticaNeueCE-Roman"/>
          <w:lang w:val="de-AT"/>
        </w:rPr>
        <w:t>propisom kojim se uređuju maksimalno dozvoljene količine ostataka</w:t>
      </w:r>
      <w:r w:rsidR="00E138F7">
        <w:rPr>
          <w:rFonts w:eastAsia="HelveticaNeueCE-Roman" w:hAnsiTheme="minorHAnsi" w:cs="HelveticaNeueCE-Roman"/>
          <w:lang w:val="de-AT"/>
        </w:rPr>
        <w:t xml:space="preserve"> </w:t>
      </w:r>
      <w:r w:rsidRPr="00536F6B">
        <w:rPr>
          <w:rFonts w:eastAsia="HelveticaNeueCE-Roman" w:hAnsiTheme="minorHAnsi" w:cs="HelveticaNeueCE-Roman"/>
          <w:lang w:val="de-AT"/>
        </w:rPr>
        <w:t>u hrani i hrani za životinje i o hrani i hrani za životinje za koje se utvrđuju</w:t>
      </w:r>
      <w:r w:rsidR="00E138F7">
        <w:rPr>
          <w:rFonts w:eastAsia="HelveticaNeueCE-Roman" w:hAnsiTheme="minorHAnsi" w:cs="HelveticaNeueCE-Roman"/>
          <w:lang w:val="de-AT"/>
        </w:rPr>
        <w:t xml:space="preserve"> </w:t>
      </w:r>
      <w:r w:rsidRPr="00536F6B">
        <w:rPr>
          <w:rFonts w:eastAsia="HelveticaNeueCE-Roman" w:hAnsiTheme="minorHAnsi" w:cs="HelveticaNeueCE-Roman"/>
          <w:lang w:val="de-AT"/>
        </w:rPr>
        <w:t>maksimalno dozvoljene količine ostataka sredstava za zaštitu</w:t>
      </w:r>
      <w:r w:rsidR="00E138F7">
        <w:rPr>
          <w:rFonts w:eastAsia="HelveticaNeueCE-Roman" w:hAnsiTheme="minorHAnsi" w:cs="HelveticaNeueCE-Roman"/>
          <w:lang w:val="de-AT"/>
        </w:rPr>
        <w:t xml:space="preserve"> </w:t>
      </w:r>
      <w:r w:rsidRPr="00536F6B">
        <w:rPr>
          <w:rFonts w:eastAsia="HelveticaNeueCE-Roman" w:hAnsiTheme="minorHAnsi" w:cs="HelveticaNeueCE-Roman"/>
          <w:lang w:val="de-AT"/>
        </w:rPr>
        <w:t>bilja.</w:t>
      </w:r>
    </w:p>
    <w:p w:rsidR="00536F6B" w:rsidRPr="00E138F7"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hAnsiTheme="minorHAnsi" w:cs="HelveticaNeueCE-Bold"/>
          <w:b/>
          <w:bCs/>
          <w:lang w:val="de-AT"/>
        </w:rPr>
        <w:t xml:space="preserve">Zaštitna oprema i preventivne mere: </w:t>
      </w:r>
      <w:r w:rsidRPr="00536F6B">
        <w:rPr>
          <w:rFonts w:eastAsia="HelveticaNeueCE-Roman" w:hAnsiTheme="minorHAnsi" w:cs="HelveticaNeueCE-Roman"/>
          <w:lang w:val="de-AT"/>
        </w:rPr>
        <w:t>Pri radu sa sredstvom</w:t>
      </w:r>
      <w:r w:rsidR="00E138F7">
        <w:rPr>
          <w:rFonts w:eastAsia="HelveticaNeueCE-Roman" w:hAnsiTheme="minorHAnsi" w:cs="HelveticaNeueCE-Roman"/>
          <w:lang w:val="de-AT"/>
        </w:rPr>
        <w:t xml:space="preserve"> </w:t>
      </w:r>
      <w:r w:rsidRPr="00536F6B">
        <w:rPr>
          <w:rFonts w:hAnsiTheme="minorHAnsi" w:cs="HelveticaNeueCE-Bold"/>
          <w:b/>
          <w:bCs/>
          <w:lang w:val="de-AT"/>
        </w:rPr>
        <w:t xml:space="preserve">CLINIC® </w:t>
      </w:r>
      <w:r w:rsidR="00391CAC">
        <w:rPr>
          <w:rFonts w:hAnsiTheme="minorHAnsi" w:cs="HelveticaNeueCE-Bold"/>
          <w:b/>
          <w:bCs/>
          <w:lang w:val="de-AT"/>
        </w:rPr>
        <w:t xml:space="preserve">TF </w:t>
      </w:r>
      <w:r w:rsidRPr="00536F6B">
        <w:rPr>
          <w:rFonts w:eastAsia="HelveticaNeueCE-Roman" w:hAnsiTheme="minorHAnsi" w:cs="HelveticaNeueCE-Roman"/>
          <w:lang w:val="de-AT"/>
        </w:rPr>
        <w:t>treba se pridržavati opštih mera higijensko-tehničke</w:t>
      </w:r>
      <w:r w:rsidR="00E138F7">
        <w:rPr>
          <w:rFonts w:eastAsia="HelveticaNeueCE-Roman" w:hAnsiTheme="minorHAnsi" w:cs="HelveticaNeueCE-Roman"/>
          <w:lang w:val="de-AT"/>
        </w:rPr>
        <w:t xml:space="preserve"> </w:t>
      </w:r>
      <w:r w:rsidRPr="00536F6B">
        <w:rPr>
          <w:rFonts w:eastAsia="HelveticaNeueCE-Roman" w:hAnsiTheme="minorHAnsi" w:cs="HelveticaNeueCE-Roman"/>
          <w:lang w:val="de-AT"/>
        </w:rPr>
        <w:t xml:space="preserve">zaštite. Preporučuje se korišćenje zaštitnog odela, rukavica, naočarai/ili štitnika za lice (sprečiti kontakt sa kožom i sluznicama). </w:t>
      </w:r>
      <w:proofErr w:type="gramStart"/>
      <w:r w:rsidRPr="00536F6B">
        <w:rPr>
          <w:rFonts w:eastAsia="HelveticaNeueCE-Roman" w:hAnsiTheme="minorHAnsi" w:cs="HelveticaNeueCE-Roman"/>
        </w:rPr>
        <w:t>Za vreme</w:t>
      </w:r>
      <w:r w:rsidR="00E138F7">
        <w:rPr>
          <w:rFonts w:eastAsia="HelveticaNeueCE-Roman" w:hAnsiTheme="minorHAnsi" w:cs="HelveticaNeueCE-Roman"/>
          <w:lang w:val="de-AT"/>
        </w:rPr>
        <w:t xml:space="preserve"> </w:t>
      </w:r>
      <w:r w:rsidRPr="00536F6B">
        <w:rPr>
          <w:rFonts w:eastAsia="HelveticaNeueCE-Roman" w:hAnsiTheme="minorHAnsi" w:cs="HelveticaNeueCE-Roman"/>
        </w:rPr>
        <w:t>rada ne sme se jesti, piti, niti pušiti.</w:t>
      </w:r>
      <w:proofErr w:type="gramEnd"/>
      <w:r w:rsidRPr="00536F6B">
        <w:rPr>
          <w:rFonts w:eastAsia="HelveticaNeueCE-Roman" w:hAnsiTheme="minorHAnsi" w:cs="HelveticaNeueCE-Roman"/>
        </w:rPr>
        <w:t xml:space="preserve"> Posle završetka rada, ruke i lice</w:t>
      </w:r>
      <w:r w:rsidR="00E138F7">
        <w:rPr>
          <w:rFonts w:eastAsia="HelveticaNeueCE-Roman" w:hAnsiTheme="minorHAnsi" w:cs="HelveticaNeueCE-Roman"/>
          <w:lang w:val="de-AT"/>
        </w:rPr>
        <w:t xml:space="preserve"> </w:t>
      </w:r>
      <w:proofErr w:type="gramStart"/>
      <w:r w:rsidRPr="00536F6B">
        <w:rPr>
          <w:rFonts w:eastAsia="HelveticaNeueCE-Roman" w:hAnsiTheme="minorHAnsi" w:cs="HelveticaNeueCE-Roman"/>
        </w:rPr>
        <w:t>dobro</w:t>
      </w:r>
      <w:proofErr w:type="gramEnd"/>
      <w:r w:rsidRPr="00536F6B">
        <w:rPr>
          <w:rFonts w:eastAsia="HelveticaNeueCE-Roman" w:hAnsiTheme="minorHAnsi" w:cs="HelveticaNeueCE-Roman"/>
        </w:rPr>
        <w:t xml:space="preserve"> oprati, i istuširati se. Radno odelo pre ponovne upotrebe</w:t>
      </w:r>
      <w:r w:rsidR="00E138F7">
        <w:rPr>
          <w:rFonts w:eastAsia="HelveticaNeueCE-Roman" w:hAnsiTheme="minorHAnsi" w:cs="HelveticaNeueCE-Roman"/>
          <w:lang w:val="de-AT"/>
        </w:rPr>
        <w:t xml:space="preserve"> </w:t>
      </w:r>
      <w:r w:rsidRPr="00536F6B">
        <w:rPr>
          <w:rFonts w:eastAsia="HelveticaNeueCE-Roman" w:hAnsiTheme="minorHAnsi" w:cs="HelveticaNeueCE-Roman"/>
        </w:rPr>
        <w:t>oprati.</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rPr>
      </w:pPr>
      <w:r w:rsidRPr="00536F6B">
        <w:rPr>
          <w:rFonts w:hAnsiTheme="minorHAnsi" w:cs="HelveticaNeueCE-Bold"/>
          <w:b/>
          <w:bCs/>
        </w:rPr>
        <w:t xml:space="preserve">Simptomi i znaci trovanja: </w:t>
      </w:r>
      <w:r w:rsidRPr="00536F6B">
        <w:rPr>
          <w:rFonts w:eastAsia="HelveticaNeueCE-Roman" w:hAnsiTheme="minorHAnsi" w:cs="HelveticaNeueCE-Roman"/>
        </w:rPr>
        <w:t>U slučaju trovanja mogu se javiti sledeći</w:t>
      </w:r>
      <w:r w:rsidR="00E138F7">
        <w:rPr>
          <w:rFonts w:eastAsia="HelveticaNeueCE-Roman" w:hAnsiTheme="minorHAnsi" w:cs="HelveticaNeueCE-Roman"/>
        </w:rPr>
        <w:t xml:space="preserve"> </w:t>
      </w:r>
      <w:r w:rsidRPr="00536F6B">
        <w:rPr>
          <w:rFonts w:eastAsia="HelveticaNeueCE-Roman" w:hAnsiTheme="minorHAnsi" w:cs="HelveticaNeueCE-Roman"/>
        </w:rPr>
        <w:t>simptomi: bolovi u grlu, disfagija, muka, povraćanje, diareja, bolovi u</w:t>
      </w:r>
      <w:r w:rsidR="00E138F7">
        <w:rPr>
          <w:rFonts w:eastAsia="HelveticaNeueCE-Roman" w:hAnsiTheme="minorHAnsi" w:cs="HelveticaNeueCE-Roman"/>
        </w:rPr>
        <w:t xml:space="preserve"> </w:t>
      </w:r>
      <w:r w:rsidRPr="00536F6B">
        <w:rPr>
          <w:rFonts w:eastAsia="HelveticaNeueCE-Roman" w:hAnsiTheme="minorHAnsi" w:cs="HelveticaNeueCE-Roman"/>
        </w:rPr>
        <w:t xml:space="preserve">stomaku, a u teškim slučajevima (namerna trovanja) mogu se javiti </w:t>
      </w:r>
      <w:r w:rsidR="00E138F7">
        <w:rPr>
          <w:rFonts w:eastAsia="HelveticaNeueCE-Roman" w:hAnsiTheme="minorHAnsi" w:cs="HelveticaNeueCE-Roman"/>
        </w:rPr>
        <w:t xml:space="preserve">i </w:t>
      </w:r>
      <w:r w:rsidRPr="00536F6B">
        <w:rPr>
          <w:rFonts w:eastAsia="HelveticaNeueCE-Roman" w:hAnsiTheme="minorHAnsi" w:cs="HelveticaNeueCE-Roman"/>
        </w:rPr>
        <w:t>oralne ulceracije, pulmonalna disfunkcija, oštećenje bubrega, hipotenzija,</w:t>
      </w:r>
      <w:r w:rsidR="00E138F7">
        <w:rPr>
          <w:rFonts w:eastAsia="HelveticaNeueCE-Roman" w:hAnsiTheme="minorHAnsi" w:cs="HelveticaNeueCE-Roman"/>
        </w:rPr>
        <w:t xml:space="preserve"> </w:t>
      </w:r>
      <w:r w:rsidRPr="00536F6B">
        <w:rPr>
          <w:rFonts w:eastAsia="HelveticaNeueCE-Roman" w:hAnsiTheme="minorHAnsi" w:cs="HelveticaNeueCE-Roman"/>
        </w:rPr>
        <w:t xml:space="preserve">koma. Deluje nadražajno </w:t>
      </w:r>
      <w:proofErr w:type="gramStart"/>
      <w:r w:rsidRPr="00536F6B">
        <w:rPr>
          <w:rFonts w:eastAsia="HelveticaNeueCE-Roman" w:hAnsiTheme="minorHAnsi" w:cs="HelveticaNeueCE-Roman"/>
        </w:rPr>
        <w:t>na</w:t>
      </w:r>
      <w:proofErr w:type="gramEnd"/>
      <w:r w:rsidRPr="00536F6B">
        <w:rPr>
          <w:rFonts w:eastAsia="HelveticaNeueCE-Roman" w:hAnsiTheme="minorHAnsi" w:cs="HelveticaNeueCE-Roman"/>
        </w:rPr>
        <w:t xml:space="preserve"> kožu, sluznice i centralni nervni</w:t>
      </w:r>
      <w:r w:rsidR="00E138F7">
        <w:rPr>
          <w:rFonts w:eastAsia="HelveticaNeueCE-Roman" w:hAnsiTheme="minorHAnsi" w:cs="HelveticaNeueCE-Roman"/>
        </w:rPr>
        <w:t xml:space="preserve"> </w:t>
      </w:r>
      <w:r w:rsidRPr="00536F6B">
        <w:rPr>
          <w:rFonts w:eastAsia="HelveticaNeueCE-Roman" w:hAnsiTheme="minorHAnsi" w:cs="HelveticaNeueCE-Roman"/>
        </w:rPr>
        <w:t>sistem.</w:t>
      </w:r>
    </w:p>
    <w:p w:rsidR="00536F6B" w:rsidRPr="00536F6B" w:rsidRDefault="00536F6B" w:rsidP="0033604E">
      <w:pPr>
        <w:autoSpaceDE w:val="0"/>
        <w:autoSpaceDN w:val="0"/>
        <w:adjustRightInd w:val="0"/>
        <w:spacing w:after="0" w:line="240" w:lineRule="auto"/>
        <w:jc w:val="both"/>
        <w:rPr>
          <w:rFonts w:hAnsiTheme="minorHAnsi" w:cs="HelveticaNeueCE-Bold"/>
          <w:b/>
          <w:bCs/>
        </w:rPr>
      </w:pPr>
      <w:r w:rsidRPr="00536F6B">
        <w:rPr>
          <w:rFonts w:hAnsiTheme="minorHAnsi" w:cs="HelveticaNeueCE-Bold"/>
          <w:b/>
          <w:bCs/>
        </w:rPr>
        <w:t>Prva pomoć:</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rPr>
      </w:pPr>
      <w:r w:rsidRPr="00536F6B">
        <w:rPr>
          <w:rFonts w:eastAsia="HelveticaNeueCE-Roman" w:hAnsiTheme="minorHAnsi" w:cs="HelveticaNeueCE-Roman"/>
        </w:rPr>
        <w:t>U slučaju havarije evakuisati prisutne i izvršiti trenutni prekid daljeg</w:t>
      </w:r>
      <w:r w:rsidR="00E138F7">
        <w:rPr>
          <w:rFonts w:eastAsia="HelveticaNeueCE-Roman" w:hAnsiTheme="minorHAnsi" w:cs="HelveticaNeueCE-Roman"/>
        </w:rPr>
        <w:t xml:space="preserve"> </w:t>
      </w:r>
      <w:r w:rsidRPr="00536F6B">
        <w:rPr>
          <w:rFonts w:eastAsia="HelveticaNeueCE-Roman" w:hAnsiTheme="minorHAnsi" w:cs="HelveticaNeueCE-Roman"/>
        </w:rPr>
        <w:t>unošenja otrova u organizam kontaminiranih osoba po dole datim</w:t>
      </w:r>
      <w:r w:rsidR="00E138F7">
        <w:rPr>
          <w:rFonts w:eastAsia="HelveticaNeueCE-Roman" w:hAnsiTheme="minorHAnsi" w:cs="HelveticaNeueCE-Roman"/>
        </w:rPr>
        <w:t xml:space="preserve"> </w:t>
      </w:r>
      <w:r w:rsidRPr="00536F6B">
        <w:rPr>
          <w:rFonts w:eastAsia="HelveticaNeueCE-Roman" w:hAnsiTheme="minorHAnsi" w:cs="HelveticaNeueCE-Roman"/>
        </w:rPr>
        <w:t>uputstvima:</w:t>
      </w:r>
    </w:p>
    <w:p w:rsidR="00536F6B" w:rsidRPr="00E138F7" w:rsidRDefault="00536F6B" w:rsidP="0033604E">
      <w:pPr>
        <w:autoSpaceDE w:val="0"/>
        <w:autoSpaceDN w:val="0"/>
        <w:adjustRightInd w:val="0"/>
        <w:spacing w:after="0" w:line="240" w:lineRule="auto"/>
        <w:jc w:val="both"/>
        <w:rPr>
          <w:rFonts w:eastAsia="HelveticaNeueCE-Roman" w:hAnsiTheme="minorHAnsi" w:cs="HelveticaNeueCE-Roman"/>
        </w:rPr>
      </w:pPr>
      <w:r w:rsidRPr="00536F6B">
        <w:rPr>
          <w:rFonts w:hAnsiTheme="minorHAnsi" w:cs="HelveticaNeueCE-Bold"/>
          <w:b/>
          <w:bCs/>
        </w:rPr>
        <w:t xml:space="preserve">Opšte mere: </w:t>
      </w:r>
      <w:r w:rsidRPr="00536F6B">
        <w:rPr>
          <w:rFonts w:eastAsia="HelveticaNeueCE-Roman" w:hAnsiTheme="minorHAnsi" w:cs="HelveticaNeueCE-Roman"/>
        </w:rPr>
        <w:t>Prilikom sumnje u trovanje potražiti pomoć lekara i pokazati</w:t>
      </w:r>
      <w:r w:rsidR="00E138F7">
        <w:rPr>
          <w:rFonts w:eastAsia="HelveticaNeueCE-Roman" w:hAnsiTheme="minorHAnsi" w:cs="HelveticaNeueCE-Roman"/>
        </w:rPr>
        <w:t xml:space="preserve"> </w:t>
      </w:r>
      <w:r w:rsidRPr="00536F6B">
        <w:rPr>
          <w:rFonts w:eastAsia="HelveticaNeueCE-Roman" w:hAnsiTheme="minorHAnsi" w:cs="HelveticaNeueCE-Roman"/>
          <w:lang w:val="de-AT"/>
        </w:rPr>
        <w:t xml:space="preserve">mu ambalažu </w:t>
      </w:r>
      <w:proofErr w:type="gramStart"/>
      <w:r w:rsidRPr="00536F6B">
        <w:rPr>
          <w:rFonts w:eastAsia="HelveticaNeueCE-Roman" w:hAnsiTheme="minorHAnsi" w:cs="HelveticaNeueCE-Roman"/>
          <w:lang w:val="de-AT"/>
        </w:rPr>
        <w:t>ili</w:t>
      </w:r>
      <w:proofErr w:type="gramEnd"/>
      <w:r w:rsidRPr="00536F6B">
        <w:rPr>
          <w:rFonts w:eastAsia="HelveticaNeueCE-Roman" w:hAnsiTheme="minorHAnsi" w:cs="HelveticaNeueCE-Roman"/>
          <w:lang w:val="de-AT"/>
        </w:rPr>
        <w:t xml:space="preserve"> etiketu sa uputstvom za primenu.</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hAnsiTheme="minorHAnsi" w:cs="HelveticaNeueCE-Bold"/>
          <w:b/>
          <w:bCs/>
          <w:lang w:val="de-AT"/>
        </w:rPr>
        <w:lastRenderedPageBreak/>
        <w:t xml:space="preserve">U slučaju udisanja: </w:t>
      </w:r>
      <w:r w:rsidRPr="00536F6B">
        <w:rPr>
          <w:rFonts w:eastAsia="HelveticaNeueCE-Roman" w:hAnsiTheme="minorHAnsi" w:cs="HelveticaNeueCE-Roman"/>
          <w:lang w:val="de-AT"/>
        </w:rPr>
        <w:t>U slučaju inhalacionog trovanja, kontaminiranog</w:t>
      </w:r>
      <w:r w:rsidR="00E138F7">
        <w:rPr>
          <w:rFonts w:eastAsia="HelveticaNeueCE-Roman" w:hAnsiTheme="minorHAnsi" w:cs="HelveticaNeueCE-Roman"/>
          <w:lang w:val="de-AT"/>
        </w:rPr>
        <w:t xml:space="preserve"> </w:t>
      </w:r>
      <w:r w:rsidRPr="00536F6B">
        <w:rPr>
          <w:rFonts w:eastAsia="HelveticaNeueCE-Roman" w:hAnsiTheme="minorHAnsi" w:cs="HelveticaNeueCE-Roman"/>
          <w:lang w:val="de-AT"/>
        </w:rPr>
        <w:t>izneti na svež vazduh i ukoliko ima problem sa disanjem, primeniti</w:t>
      </w:r>
      <w:r w:rsidR="00E138F7">
        <w:rPr>
          <w:rFonts w:eastAsia="HelveticaNeueCE-Roman" w:hAnsiTheme="minorHAnsi" w:cs="HelveticaNeueCE-Roman"/>
          <w:lang w:val="de-AT"/>
        </w:rPr>
        <w:t xml:space="preserve"> </w:t>
      </w:r>
      <w:r w:rsidRPr="00536F6B">
        <w:rPr>
          <w:rFonts w:eastAsia="HelveticaNeueCE-Roman" w:hAnsiTheme="minorHAnsi" w:cs="HelveticaNeueCE-Roman"/>
          <w:lang w:val="de-AT"/>
        </w:rPr>
        <w:t>veštačko disanje. Odmah zatražiti pomoć lekara.</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hAnsiTheme="minorHAnsi" w:cs="HelveticaNeueCE-Bold"/>
          <w:b/>
          <w:bCs/>
          <w:lang w:val="de-AT"/>
        </w:rPr>
        <w:t xml:space="preserve">U slučaju kontakta sa očima: </w:t>
      </w:r>
      <w:r w:rsidRPr="00536F6B">
        <w:rPr>
          <w:rFonts w:eastAsia="HelveticaNeueCE-Roman" w:hAnsiTheme="minorHAnsi" w:cs="HelveticaNeueCE-Roman"/>
          <w:lang w:val="de-AT"/>
        </w:rPr>
        <w:t>Palcem i kažiprstom otvoriti očni</w:t>
      </w:r>
      <w:r w:rsidR="00E138F7">
        <w:rPr>
          <w:rFonts w:eastAsia="HelveticaNeueCE-Roman" w:hAnsiTheme="minorHAnsi" w:cs="HelveticaNeueCE-Roman"/>
          <w:lang w:val="de-AT"/>
        </w:rPr>
        <w:t xml:space="preserve"> </w:t>
      </w:r>
      <w:r w:rsidRPr="00536F6B">
        <w:rPr>
          <w:rFonts w:eastAsia="HelveticaNeueCE-Roman" w:hAnsiTheme="minorHAnsi" w:cs="HelveticaNeueCE-Roman"/>
          <w:lang w:val="de-AT"/>
        </w:rPr>
        <w:t>kapak i oči temeljno ispirati vodom, tokom najmanje 15 minuta. Ukoliko</w:t>
      </w:r>
      <w:r w:rsidR="00E138F7">
        <w:rPr>
          <w:rFonts w:eastAsia="HelveticaNeueCE-Roman" w:hAnsiTheme="minorHAnsi" w:cs="HelveticaNeueCE-Roman"/>
          <w:lang w:val="de-AT"/>
        </w:rPr>
        <w:t xml:space="preserve"> </w:t>
      </w:r>
      <w:r w:rsidRPr="00536F6B">
        <w:rPr>
          <w:rFonts w:eastAsia="HelveticaNeueCE-Roman" w:hAnsiTheme="minorHAnsi" w:cs="HelveticaNeueCE-Roman"/>
          <w:lang w:val="de-AT"/>
        </w:rPr>
        <w:t>je došlo do nadražaja posavetovati se sa lekarom.</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hAnsiTheme="minorHAnsi" w:cs="HelveticaNeueCE-Bold"/>
          <w:b/>
          <w:bCs/>
          <w:lang w:val="de-AT"/>
        </w:rPr>
        <w:t xml:space="preserve">U slučaju kontakta sa kožom: </w:t>
      </w:r>
      <w:r w:rsidRPr="00536F6B">
        <w:rPr>
          <w:rFonts w:eastAsia="HelveticaNeueCE-Roman" w:hAnsiTheme="minorHAnsi" w:cs="HelveticaNeueCE-Roman"/>
          <w:lang w:val="de-AT"/>
        </w:rPr>
        <w:t>Odmah isprati sa dosta vode i sapuna</w:t>
      </w:r>
      <w:r w:rsidR="00E138F7">
        <w:rPr>
          <w:rFonts w:eastAsia="HelveticaNeueCE-Roman" w:hAnsiTheme="minorHAnsi" w:cs="HelveticaNeueCE-Roman"/>
          <w:lang w:val="de-AT"/>
        </w:rPr>
        <w:t xml:space="preserve"> </w:t>
      </w:r>
      <w:r w:rsidRPr="00536F6B">
        <w:rPr>
          <w:rFonts w:eastAsia="HelveticaNeueCE-Roman" w:hAnsiTheme="minorHAnsi" w:cs="HelveticaNeueCE-Roman"/>
          <w:lang w:val="de-AT"/>
        </w:rPr>
        <w:t>sve zahvaćene delove kože. Skinuti svu kontaminiranu odeću i</w:t>
      </w:r>
      <w:r w:rsidR="00E138F7">
        <w:rPr>
          <w:rFonts w:eastAsia="HelveticaNeueCE-Roman" w:hAnsiTheme="minorHAnsi" w:cs="HelveticaNeueCE-Roman"/>
          <w:lang w:val="de-AT"/>
        </w:rPr>
        <w:t xml:space="preserve"> </w:t>
      </w:r>
      <w:r w:rsidRPr="00536F6B">
        <w:rPr>
          <w:rFonts w:eastAsia="HelveticaNeueCE-Roman" w:hAnsiTheme="minorHAnsi" w:cs="HelveticaNeueCE-Roman"/>
          <w:lang w:val="de-AT"/>
        </w:rPr>
        <w:t>obuću. Ukoliko je došlo do nadražaja posavetovati se sa lekarom.</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hAnsiTheme="minorHAnsi" w:cs="HelveticaNeueCE-Bold"/>
          <w:b/>
          <w:bCs/>
          <w:lang w:val="de-AT"/>
        </w:rPr>
        <w:t xml:space="preserve">U slučaju gutanja: </w:t>
      </w:r>
      <w:r w:rsidRPr="00536F6B">
        <w:rPr>
          <w:rFonts w:eastAsia="HelveticaNeueCE-Roman" w:hAnsiTheme="minorHAnsi" w:cs="HelveticaNeueCE-Roman"/>
          <w:lang w:val="de-AT"/>
        </w:rPr>
        <w:t>U slučaju ingestije zatrovanom isprati usta</w:t>
      </w:r>
      <w:r w:rsidR="00E138F7">
        <w:rPr>
          <w:rFonts w:eastAsia="HelveticaNeueCE-Roman" w:hAnsiTheme="minorHAnsi" w:cs="HelveticaNeueCE-Roman"/>
          <w:lang w:val="de-AT"/>
        </w:rPr>
        <w:t xml:space="preserve"> </w:t>
      </w:r>
      <w:r w:rsidRPr="00536F6B">
        <w:rPr>
          <w:rFonts w:eastAsia="HelveticaNeueCE-Roman" w:hAnsiTheme="minorHAnsi" w:cs="HelveticaNeueCE-Roman"/>
          <w:lang w:val="de-AT"/>
        </w:rPr>
        <w:t>vodom i dati da popije 2-3 čaše vode u toku 10 minuta i odmah se</w:t>
      </w:r>
      <w:r w:rsidR="00E138F7">
        <w:rPr>
          <w:rFonts w:eastAsia="HelveticaNeueCE-Roman" w:hAnsiTheme="minorHAnsi" w:cs="HelveticaNeueCE-Roman"/>
          <w:lang w:val="de-AT"/>
        </w:rPr>
        <w:t xml:space="preserve"> </w:t>
      </w:r>
      <w:r w:rsidRPr="00536F6B">
        <w:rPr>
          <w:rFonts w:eastAsia="HelveticaNeueCE-Roman" w:hAnsiTheme="minorHAnsi" w:cs="HelveticaNeueCE-Roman"/>
          <w:lang w:val="de-AT"/>
        </w:rPr>
        <w:t>obratiti lekaru i pokazati ambalažu ili etiketu sa uputstvom za primenu.</w:t>
      </w:r>
    </w:p>
    <w:p w:rsidR="00536F6B" w:rsidRPr="00E138F7" w:rsidRDefault="00536F6B" w:rsidP="0033604E">
      <w:pPr>
        <w:autoSpaceDE w:val="0"/>
        <w:autoSpaceDN w:val="0"/>
        <w:adjustRightInd w:val="0"/>
        <w:spacing w:after="0" w:line="240" w:lineRule="auto"/>
        <w:jc w:val="both"/>
        <w:rPr>
          <w:rFonts w:hAnsiTheme="minorHAnsi" w:cs="HelveticaNeueCE-Bold"/>
          <w:b/>
          <w:bCs/>
          <w:lang w:val="de-AT"/>
        </w:rPr>
      </w:pPr>
      <w:r w:rsidRPr="00536F6B">
        <w:rPr>
          <w:rFonts w:hAnsiTheme="minorHAnsi" w:cs="HelveticaNeueCE-Bold"/>
          <w:b/>
          <w:bCs/>
          <w:lang w:val="de-AT"/>
        </w:rPr>
        <w:t xml:space="preserve">Neophodna zdravstvena pomoć / Antidot: </w:t>
      </w:r>
      <w:r w:rsidRPr="00536F6B">
        <w:rPr>
          <w:rFonts w:eastAsia="HelveticaNeueCE-Roman" w:hAnsiTheme="minorHAnsi" w:cs="HelveticaNeueCE-Roman"/>
          <w:lang w:val="de-AT"/>
        </w:rPr>
        <w:t xml:space="preserve">Za sredstvo </w:t>
      </w:r>
      <w:r w:rsidRPr="00536F6B">
        <w:rPr>
          <w:rFonts w:hAnsiTheme="minorHAnsi" w:cs="HelveticaNeueCE-Bold"/>
          <w:b/>
          <w:bCs/>
          <w:lang w:val="de-AT"/>
        </w:rPr>
        <w:t>CLINIC®</w:t>
      </w:r>
      <w:r w:rsidR="00E138F7">
        <w:rPr>
          <w:rFonts w:hAnsiTheme="minorHAnsi" w:cs="HelveticaNeueCE-Bold"/>
          <w:b/>
          <w:bCs/>
          <w:lang w:val="de-AT"/>
        </w:rPr>
        <w:t xml:space="preserve"> </w:t>
      </w:r>
      <w:r w:rsidR="00391CAC">
        <w:rPr>
          <w:rFonts w:hAnsiTheme="minorHAnsi" w:cs="HelveticaNeueCE-Bold"/>
          <w:b/>
          <w:bCs/>
        </w:rPr>
        <w:t xml:space="preserve">TF </w:t>
      </w:r>
      <w:r w:rsidRPr="00536F6B">
        <w:rPr>
          <w:rFonts w:eastAsia="HelveticaNeueCE-Roman" w:hAnsiTheme="minorHAnsi" w:cs="HelveticaNeueCE-Roman"/>
        </w:rPr>
        <w:t xml:space="preserve">ne postoji specifičan antidot. </w:t>
      </w:r>
      <w:r w:rsidRPr="00536F6B">
        <w:rPr>
          <w:rFonts w:eastAsia="HelveticaNeueCE-Roman" w:hAnsiTheme="minorHAnsi" w:cs="HelveticaNeueCE-Roman"/>
          <w:lang w:val="de-AT"/>
        </w:rPr>
        <w:t>Terapija je simptomatska. Ako</w:t>
      </w:r>
      <w:r w:rsidR="00E138F7">
        <w:rPr>
          <w:rFonts w:hAnsiTheme="minorHAnsi" w:cs="HelveticaNeueCE-Bold"/>
          <w:b/>
          <w:bCs/>
          <w:lang w:val="de-AT"/>
        </w:rPr>
        <w:t xml:space="preserve"> </w:t>
      </w:r>
      <w:r w:rsidRPr="00536F6B">
        <w:rPr>
          <w:rFonts w:eastAsia="HelveticaNeueCE-Roman" w:hAnsiTheme="minorHAnsi" w:cs="HelveticaNeueCE-Roman"/>
          <w:lang w:val="de-AT"/>
        </w:rPr>
        <w:t>se proguta, uraditi lavažu želuca.</w:t>
      </w:r>
    </w:p>
    <w:p w:rsidR="00536F6B" w:rsidRPr="00536F6B" w:rsidRDefault="00536F6B" w:rsidP="0033604E">
      <w:pPr>
        <w:autoSpaceDE w:val="0"/>
        <w:autoSpaceDN w:val="0"/>
        <w:adjustRightInd w:val="0"/>
        <w:spacing w:after="0" w:line="240" w:lineRule="auto"/>
        <w:jc w:val="both"/>
        <w:rPr>
          <w:rFonts w:hAnsiTheme="minorHAnsi" w:cs="HelveticaNeueCE-Bold"/>
          <w:b/>
          <w:bCs/>
          <w:lang w:val="de-AT"/>
        </w:rPr>
      </w:pPr>
      <w:r w:rsidRPr="00536F6B">
        <w:rPr>
          <w:rFonts w:hAnsiTheme="minorHAnsi" w:cs="HelveticaNeueCE-Bold"/>
          <w:b/>
          <w:bCs/>
          <w:lang w:val="de-AT"/>
        </w:rPr>
        <w:t>U slučaju eventualnih trovanja, za bliža uputstva o načinu lečenja</w:t>
      </w:r>
      <w:r w:rsidR="00E138F7">
        <w:rPr>
          <w:rFonts w:hAnsiTheme="minorHAnsi" w:cs="HelveticaNeueCE-Bold"/>
          <w:b/>
          <w:bCs/>
          <w:lang w:val="de-AT"/>
        </w:rPr>
        <w:t xml:space="preserve"> </w:t>
      </w:r>
      <w:r w:rsidRPr="00536F6B">
        <w:rPr>
          <w:rFonts w:hAnsiTheme="minorHAnsi" w:cs="HelveticaNeueCE-Bold"/>
          <w:b/>
          <w:bCs/>
          <w:lang w:val="de-AT"/>
        </w:rPr>
        <w:t>konsultovati Nacionalni centar za kontrolu trovanja VMA,</w:t>
      </w:r>
      <w:r w:rsidR="00E138F7">
        <w:rPr>
          <w:rFonts w:hAnsiTheme="minorHAnsi" w:cs="HelveticaNeueCE-Bold"/>
          <w:b/>
          <w:bCs/>
          <w:lang w:val="de-AT"/>
        </w:rPr>
        <w:t xml:space="preserve"> </w:t>
      </w:r>
      <w:r w:rsidRPr="00536F6B">
        <w:rPr>
          <w:rFonts w:hAnsiTheme="minorHAnsi" w:cs="HelveticaNeueCE-Bold"/>
          <w:b/>
          <w:bCs/>
          <w:lang w:val="de-AT"/>
        </w:rPr>
        <w:t>Crnotravska 17, Beograd na telefone (011) 3608-440 i 3672-187.</w:t>
      </w:r>
    </w:p>
    <w:p w:rsidR="00536F6B" w:rsidRPr="00536F6B" w:rsidRDefault="00536F6B" w:rsidP="0033604E">
      <w:pPr>
        <w:autoSpaceDE w:val="0"/>
        <w:autoSpaceDN w:val="0"/>
        <w:adjustRightInd w:val="0"/>
        <w:spacing w:after="0" w:line="240" w:lineRule="auto"/>
        <w:jc w:val="both"/>
        <w:rPr>
          <w:rFonts w:hAnsiTheme="minorHAnsi" w:cs="HelveticaNeueCE-Bold"/>
          <w:b/>
          <w:bCs/>
          <w:lang w:val="de-AT"/>
        </w:rPr>
      </w:pPr>
      <w:r w:rsidRPr="00536F6B">
        <w:rPr>
          <w:rFonts w:hAnsiTheme="minorHAnsi" w:cs="HelveticaNeueCE-Bold"/>
          <w:b/>
          <w:bCs/>
          <w:lang w:val="de-AT"/>
        </w:rPr>
        <w:t>Uputstvo za postupanje u slučaju nenamernog prolivanja:</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eastAsia="HelveticaNeueCE-Roman" w:hAnsiTheme="minorHAnsi" w:cs="HelveticaNeueCE-Roman"/>
          <w:lang w:val="de-AT"/>
        </w:rPr>
        <w:t>U slučaju nezgode koristimo svu propisanu opremu!</w:t>
      </w:r>
    </w:p>
    <w:p w:rsidR="00536F6B" w:rsidRPr="00E138F7"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eastAsia="HelveticaNeueCE-Roman" w:hAnsiTheme="minorHAnsi" w:cs="HelveticaNeueCE-Roman"/>
          <w:lang w:val="de-AT"/>
        </w:rPr>
        <w:t>U zatvorenom prostoru: Na mestu gde je prosuto sredstvo staviti absorpciono</w:t>
      </w:r>
      <w:r w:rsidR="00E138F7">
        <w:rPr>
          <w:rFonts w:eastAsia="HelveticaNeueCE-Roman" w:hAnsiTheme="minorHAnsi" w:cs="HelveticaNeueCE-Roman"/>
          <w:lang w:val="de-AT"/>
        </w:rPr>
        <w:t xml:space="preserve"> </w:t>
      </w:r>
      <w:r w:rsidRPr="00536F6B">
        <w:rPr>
          <w:rFonts w:eastAsia="HelveticaNeueCE-Roman" w:hAnsiTheme="minorHAnsi" w:cs="HelveticaNeueCE-Roman"/>
          <w:lang w:val="de-AT"/>
        </w:rPr>
        <w:t>sredstvo (pesak, zemlju ili piljevinu). Oštećenu ambalažu</w:t>
      </w:r>
      <w:r w:rsidR="00E138F7">
        <w:rPr>
          <w:rFonts w:eastAsia="HelveticaNeueCE-Roman" w:hAnsiTheme="minorHAnsi" w:cs="HelveticaNeueCE-Roman"/>
          <w:lang w:val="de-AT"/>
        </w:rPr>
        <w:t xml:space="preserve"> </w:t>
      </w:r>
      <w:r w:rsidRPr="00536F6B">
        <w:rPr>
          <w:rFonts w:eastAsia="HelveticaNeueCE-Roman" w:hAnsiTheme="minorHAnsi" w:cs="HelveticaNeueCE-Roman"/>
          <w:lang w:val="de-AT"/>
        </w:rPr>
        <w:t>zajedno sa apsorpcionim sredstvom stavljamo u za to posebno naznačeno</w:t>
      </w:r>
      <w:r w:rsidR="00E138F7">
        <w:rPr>
          <w:rFonts w:eastAsia="HelveticaNeueCE-Roman" w:hAnsiTheme="minorHAnsi" w:cs="HelveticaNeueCE-Roman"/>
          <w:lang w:val="de-AT"/>
        </w:rPr>
        <w:t xml:space="preserve"> </w:t>
      </w:r>
      <w:r w:rsidRPr="00536F6B">
        <w:rPr>
          <w:rFonts w:eastAsia="HelveticaNeueCE-Roman" w:hAnsiTheme="minorHAnsi" w:cs="HelveticaNeueCE-Roman"/>
        </w:rPr>
        <w:t>mesto, gde se odlaže toksični otpad. Kontaminiranu površinu</w:t>
      </w:r>
      <w:r w:rsidR="00E138F7">
        <w:rPr>
          <w:rFonts w:eastAsia="HelveticaNeueCE-Roman" w:hAnsiTheme="minorHAnsi" w:cs="HelveticaNeueCE-Roman"/>
          <w:lang w:val="de-AT"/>
        </w:rPr>
        <w:t xml:space="preserve"> </w:t>
      </w:r>
      <w:r w:rsidRPr="00536F6B">
        <w:rPr>
          <w:rFonts w:eastAsia="HelveticaNeueCE-Roman" w:hAnsiTheme="minorHAnsi" w:cs="HelveticaNeueCE-Roman"/>
        </w:rPr>
        <w:t xml:space="preserve">prebrisati vlažnom krpom </w:t>
      </w:r>
      <w:proofErr w:type="gramStart"/>
      <w:r w:rsidRPr="00536F6B">
        <w:rPr>
          <w:rFonts w:eastAsia="HelveticaNeueCE-Roman" w:hAnsiTheme="minorHAnsi" w:cs="HelveticaNeueCE-Roman"/>
        </w:rPr>
        <w:t>ili</w:t>
      </w:r>
      <w:proofErr w:type="gramEnd"/>
      <w:r w:rsidRPr="00536F6B">
        <w:rPr>
          <w:rFonts w:eastAsia="HelveticaNeueCE-Roman" w:hAnsiTheme="minorHAnsi" w:cs="HelveticaNeueCE-Roman"/>
        </w:rPr>
        <w:t xml:space="preserve"> oprati vodom i deterdžentom,</w:t>
      </w:r>
      <w:r w:rsidR="00E138F7">
        <w:rPr>
          <w:rFonts w:eastAsia="HelveticaNeueCE-Roman" w:hAnsiTheme="minorHAnsi" w:cs="HelveticaNeueCE-Roman"/>
          <w:lang w:val="de-AT"/>
        </w:rPr>
        <w:t xml:space="preserve"> </w:t>
      </w:r>
      <w:r w:rsidRPr="00536F6B">
        <w:rPr>
          <w:rFonts w:eastAsia="HelveticaNeueCE-Roman" w:hAnsiTheme="minorHAnsi" w:cs="HelveticaNeueCE-Roman"/>
        </w:rPr>
        <w:t>vodeći računa da ne dođe do kontaminacije površinskih i/ili podzemnih</w:t>
      </w:r>
      <w:r w:rsidR="00E138F7">
        <w:rPr>
          <w:rFonts w:eastAsia="HelveticaNeueCE-Roman" w:hAnsiTheme="minorHAnsi" w:cs="HelveticaNeueCE-Roman"/>
          <w:lang w:val="de-AT"/>
        </w:rPr>
        <w:t xml:space="preserve"> </w:t>
      </w:r>
      <w:r w:rsidRPr="00536F6B">
        <w:rPr>
          <w:rFonts w:eastAsia="HelveticaNeueCE-Roman" w:hAnsiTheme="minorHAnsi" w:cs="HelveticaNeueCE-Roman"/>
        </w:rPr>
        <w:t>voda i kanalizacije.</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rPr>
      </w:pPr>
      <w:r w:rsidRPr="00536F6B">
        <w:rPr>
          <w:rFonts w:eastAsia="HelveticaNeueCE-Roman" w:hAnsiTheme="minorHAnsi" w:cs="HelveticaNeueCE-Roman"/>
        </w:rPr>
        <w:t xml:space="preserve">Pri nesreći pri prevozu: Osiguramo mesto nesreće, </w:t>
      </w:r>
      <w:proofErr w:type="gramStart"/>
      <w:r w:rsidRPr="00536F6B">
        <w:rPr>
          <w:rFonts w:eastAsia="HelveticaNeueCE-Roman" w:hAnsiTheme="minorHAnsi" w:cs="HelveticaNeueCE-Roman"/>
        </w:rPr>
        <w:t>na</w:t>
      </w:r>
      <w:proofErr w:type="gramEnd"/>
      <w:r w:rsidRPr="00536F6B">
        <w:rPr>
          <w:rFonts w:eastAsia="HelveticaNeueCE-Roman" w:hAnsiTheme="minorHAnsi" w:cs="HelveticaNeueCE-Roman"/>
        </w:rPr>
        <w:t xml:space="preserve"> nju upozorimo</w:t>
      </w:r>
      <w:r w:rsidR="00E138F7">
        <w:rPr>
          <w:rFonts w:eastAsia="HelveticaNeueCE-Roman" w:hAnsiTheme="minorHAnsi" w:cs="HelveticaNeueCE-Roman"/>
        </w:rPr>
        <w:t xml:space="preserve"> </w:t>
      </w:r>
      <w:r w:rsidRPr="00536F6B">
        <w:rPr>
          <w:rFonts w:eastAsia="HelveticaNeueCE-Roman" w:hAnsiTheme="minorHAnsi" w:cs="HelveticaNeueCE-Roman"/>
        </w:rPr>
        <w:t>ostale učesnike u saobraćaju i o događaju obavestimo najbližu stanicu</w:t>
      </w:r>
      <w:r w:rsidR="00E138F7">
        <w:rPr>
          <w:rFonts w:eastAsia="HelveticaNeueCE-Roman" w:hAnsiTheme="minorHAnsi" w:cs="HelveticaNeueCE-Roman"/>
        </w:rPr>
        <w:t xml:space="preserve"> </w:t>
      </w:r>
      <w:r w:rsidRPr="00536F6B">
        <w:rPr>
          <w:rFonts w:eastAsia="HelveticaNeueCE-Roman" w:hAnsiTheme="minorHAnsi" w:cs="HelveticaNeueCE-Roman"/>
        </w:rPr>
        <w:t>policije. Postupamo isto kao u zatvorenom prostoru.</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rPr>
      </w:pPr>
      <w:r w:rsidRPr="00536F6B">
        <w:rPr>
          <w:rFonts w:eastAsia="HelveticaNeueCE-Roman" w:hAnsiTheme="minorHAnsi" w:cs="HelveticaNeueCE-Roman"/>
        </w:rPr>
        <w:t>U slučaju požara: Gasimo raspršenom vodom, suvim prahom,</w:t>
      </w:r>
      <w:r w:rsidR="00E138F7">
        <w:rPr>
          <w:rFonts w:eastAsia="HelveticaNeueCE-Roman" w:hAnsiTheme="minorHAnsi" w:cs="HelveticaNeueCE-Roman"/>
        </w:rPr>
        <w:t xml:space="preserve"> </w:t>
      </w:r>
      <w:r w:rsidRPr="00536F6B">
        <w:rPr>
          <w:rFonts w:eastAsia="HelveticaNeueCE-Roman" w:hAnsiTheme="minorHAnsi" w:cs="HelveticaNeueCE-Roman"/>
        </w:rPr>
        <w:t xml:space="preserve">penom, ugljen dioksidom (CO2). </w:t>
      </w:r>
      <w:proofErr w:type="gramStart"/>
      <w:r w:rsidRPr="00536F6B">
        <w:rPr>
          <w:rFonts w:eastAsia="HelveticaNeueCE-Roman" w:hAnsiTheme="minorHAnsi" w:cs="HelveticaNeueCE-Roman"/>
        </w:rPr>
        <w:t>Pri sagorevanju razvijaju se otrovni</w:t>
      </w:r>
      <w:r w:rsidR="00E138F7">
        <w:rPr>
          <w:rFonts w:eastAsia="HelveticaNeueCE-Roman" w:hAnsiTheme="minorHAnsi" w:cs="HelveticaNeueCE-Roman"/>
        </w:rPr>
        <w:t xml:space="preserve"> </w:t>
      </w:r>
      <w:r w:rsidRPr="00536F6B">
        <w:rPr>
          <w:rFonts w:eastAsia="HelveticaNeueCE-Roman" w:hAnsiTheme="minorHAnsi" w:cs="HelveticaNeueCE-Roman"/>
        </w:rPr>
        <w:t>gasovi zato pri gašenju nositi zaštitnu masku i nositi zaštitno odelo.</w:t>
      </w:r>
      <w:proofErr w:type="gramEnd"/>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rPr>
      </w:pPr>
      <w:r w:rsidRPr="00536F6B">
        <w:rPr>
          <w:rFonts w:hAnsiTheme="minorHAnsi" w:cs="HelveticaNeueCE-Bold"/>
          <w:b/>
          <w:bCs/>
        </w:rPr>
        <w:t xml:space="preserve">Higijena životne sredine i uništavanje ambalaže: </w:t>
      </w:r>
      <w:r w:rsidRPr="00536F6B">
        <w:rPr>
          <w:rFonts w:eastAsia="HelveticaNeueCE-Roman" w:hAnsiTheme="minorHAnsi" w:cs="HelveticaNeueCE-Roman"/>
        </w:rPr>
        <w:t>Ne prskati po</w:t>
      </w:r>
      <w:r w:rsidR="00E138F7">
        <w:rPr>
          <w:rFonts w:eastAsia="HelveticaNeueCE-Roman" w:hAnsiTheme="minorHAnsi" w:cs="HelveticaNeueCE-Roman"/>
        </w:rPr>
        <w:t xml:space="preserve"> </w:t>
      </w:r>
      <w:r w:rsidRPr="00536F6B">
        <w:rPr>
          <w:rFonts w:eastAsia="HelveticaNeueCE-Roman" w:hAnsiTheme="minorHAnsi" w:cs="HelveticaNeueCE-Roman"/>
          <w:lang w:val="de-AT"/>
        </w:rPr>
        <w:t xml:space="preserve">jakoj vrućini niti po vetru. </w:t>
      </w:r>
      <w:proofErr w:type="gramStart"/>
      <w:r w:rsidRPr="00536F6B">
        <w:rPr>
          <w:rFonts w:eastAsia="HelveticaNeueCE-Roman" w:hAnsiTheme="minorHAnsi" w:cs="HelveticaNeueCE-Roman"/>
        </w:rPr>
        <w:t>Prazna ambalaža i ostaci sredstva ne</w:t>
      </w:r>
      <w:r w:rsidR="00E138F7">
        <w:rPr>
          <w:rFonts w:eastAsia="HelveticaNeueCE-Roman" w:hAnsiTheme="minorHAnsi" w:cs="HelveticaNeueCE-Roman"/>
        </w:rPr>
        <w:t xml:space="preserve"> </w:t>
      </w:r>
      <w:r w:rsidRPr="00536F6B">
        <w:rPr>
          <w:rFonts w:eastAsia="HelveticaNeueCE-Roman" w:hAnsiTheme="minorHAnsi" w:cs="HelveticaNeueCE-Roman"/>
        </w:rPr>
        <w:t>smeju dospeti u tlo niti u vodu, niti se smeju zakopati u zemlju.</w:t>
      </w:r>
      <w:proofErr w:type="gramEnd"/>
      <w:r w:rsidR="00E138F7">
        <w:rPr>
          <w:rFonts w:eastAsia="HelveticaNeueCE-Roman" w:hAnsiTheme="minorHAnsi" w:cs="HelveticaNeueCE-Roman"/>
        </w:rPr>
        <w:t xml:space="preserve"> </w:t>
      </w:r>
      <w:r w:rsidRPr="00536F6B">
        <w:rPr>
          <w:rFonts w:eastAsia="HelveticaNeueCE-Roman" w:hAnsiTheme="minorHAnsi" w:cs="HelveticaNeueCE-Roman"/>
        </w:rPr>
        <w:t>Ispražnjena ambalaža ispire se korišćenjem postupka trostrukog</w:t>
      </w:r>
      <w:r w:rsidR="00E138F7">
        <w:rPr>
          <w:rFonts w:eastAsia="HelveticaNeueCE-Roman" w:hAnsiTheme="minorHAnsi" w:cs="HelveticaNeueCE-Roman"/>
        </w:rPr>
        <w:t xml:space="preserve"> </w:t>
      </w:r>
      <w:r w:rsidRPr="00536F6B">
        <w:rPr>
          <w:rFonts w:eastAsia="HelveticaNeueCE-Roman" w:hAnsiTheme="minorHAnsi" w:cs="HelveticaNeueCE-Roman"/>
        </w:rPr>
        <w:t>ispiranja ili ispiranja pod pritiskom pri čemu se ispirak dodaje u rezervoar</w:t>
      </w:r>
      <w:r w:rsidR="00E138F7">
        <w:rPr>
          <w:rFonts w:eastAsia="HelveticaNeueCE-Roman" w:hAnsiTheme="minorHAnsi" w:cs="HelveticaNeueCE-Roman"/>
        </w:rPr>
        <w:t xml:space="preserve"> </w:t>
      </w:r>
      <w:r w:rsidRPr="00536F6B">
        <w:rPr>
          <w:rFonts w:eastAsia="HelveticaNeueCE-Roman" w:hAnsiTheme="minorHAnsi" w:cs="HelveticaNeueCE-Roman"/>
        </w:rPr>
        <w:t>prskalice, a ambalažu izbušiti na tri mesta (</w:t>
      </w:r>
      <w:proofErr w:type="gramStart"/>
      <w:r w:rsidRPr="00536F6B">
        <w:rPr>
          <w:rFonts w:eastAsia="HelveticaNeueCE-Roman" w:hAnsiTheme="minorHAnsi" w:cs="HelveticaNeueCE-Roman"/>
        </w:rPr>
        <w:t>KOEX ,PET</w:t>
      </w:r>
      <w:proofErr w:type="gramEnd"/>
      <w:r w:rsidRPr="00536F6B">
        <w:rPr>
          <w:rFonts w:eastAsia="HelveticaNeueCE-Roman" w:hAnsiTheme="minorHAnsi" w:cs="HelveticaNeueCE-Roman"/>
        </w:rPr>
        <w:t>).</w:t>
      </w:r>
      <w:r w:rsidR="00E138F7">
        <w:rPr>
          <w:rFonts w:eastAsia="HelveticaNeueCE-Roman" w:hAnsiTheme="minorHAnsi" w:cs="HelveticaNeueCE-Roman"/>
        </w:rPr>
        <w:t xml:space="preserve"> </w:t>
      </w:r>
      <w:proofErr w:type="gramStart"/>
      <w:r w:rsidRPr="00536F6B">
        <w:rPr>
          <w:rFonts w:eastAsia="HelveticaNeueCE-Roman" w:hAnsiTheme="minorHAnsi" w:cs="HelveticaNeueCE-Roman"/>
        </w:rPr>
        <w:t>Kada je moguće vršiti reciklažu umesto odlaganja i spaljivanja.</w:t>
      </w:r>
      <w:proofErr w:type="gramEnd"/>
      <w:r w:rsidRPr="00536F6B">
        <w:rPr>
          <w:rFonts w:eastAsia="HelveticaNeueCE-Roman" w:hAnsiTheme="minorHAnsi" w:cs="HelveticaNeueCE-Roman"/>
        </w:rPr>
        <w:t xml:space="preserve"> Nerecikliran</w:t>
      </w:r>
      <w:r w:rsidR="00E138F7">
        <w:rPr>
          <w:rFonts w:eastAsia="HelveticaNeueCE-Roman" w:hAnsiTheme="minorHAnsi" w:cs="HelveticaNeueCE-Roman"/>
        </w:rPr>
        <w:t xml:space="preserve"> </w:t>
      </w:r>
      <w:r w:rsidRPr="00536F6B">
        <w:rPr>
          <w:rFonts w:eastAsia="HelveticaNeueCE-Roman" w:hAnsiTheme="minorHAnsi" w:cs="HelveticaNeueCE-Roman"/>
        </w:rPr>
        <w:t xml:space="preserve">otpad odložiti u skladu </w:t>
      </w:r>
      <w:proofErr w:type="gramStart"/>
      <w:r w:rsidRPr="00536F6B">
        <w:rPr>
          <w:rFonts w:eastAsia="HelveticaNeueCE-Roman" w:hAnsiTheme="minorHAnsi" w:cs="HelveticaNeueCE-Roman"/>
        </w:rPr>
        <w:t>sa</w:t>
      </w:r>
      <w:proofErr w:type="gramEnd"/>
      <w:r w:rsidRPr="00536F6B">
        <w:rPr>
          <w:rFonts w:eastAsia="HelveticaNeueCE-Roman" w:hAnsiTheme="minorHAnsi" w:cs="HelveticaNeueCE-Roman"/>
        </w:rPr>
        <w:t xml:space="preserve"> propisima kojima se uređuje ambalaža</w:t>
      </w:r>
      <w:r w:rsidR="00E138F7">
        <w:rPr>
          <w:rFonts w:eastAsia="HelveticaNeueCE-Roman" w:hAnsiTheme="minorHAnsi" w:cs="HelveticaNeueCE-Roman"/>
        </w:rPr>
        <w:t xml:space="preserve"> </w:t>
      </w:r>
      <w:r w:rsidRPr="00536F6B">
        <w:rPr>
          <w:rFonts w:eastAsia="HelveticaNeueCE-Roman" w:hAnsiTheme="minorHAnsi" w:cs="HelveticaNeueCE-Roman"/>
        </w:rPr>
        <w:t>i ambalažni otpad t.j. lageruju se na adekvatno obezbeđeno</w:t>
      </w:r>
      <w:r w:rsidR="00E138F7">
        <w:rPr>
          <w:rFonts w:eastAsia="HelveticaNeueCE-Roman" w:hAnsiTheme="minorHAnsi" w:cs="HelveticaNeueCE-Roman"/>
        </w:rPr>
        <w:t xml:space="preserve"> </w:t>
      </w:r>
      <w:r w:rsidRPr="00536F6B">
        <w:rPr>
          <w:rFonts w:eastAsia="HelveticaNeueCE-Roman" w:hAnsiTheme="minorHAnsi" w:cs="HelveticaNeueCE-Roman"/>
        </w:rPr>
        <w:t>mesto do prikupljanja istog od strane ovlašćenih firmi.</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rPr>
      </w:pPr>
      <w:r w:rsidRPr="00536F6B">
        <w:rPr>
          <w:rFonts w:hAnsiTheme="minorHAnsi" w:cs="HelveticaNeueCE-Bold"/>
          <w:b/>
          <w:bCs/>
        </w:rPr>
        <w:t xml:space="preserve">Skladištenje: </w:t>
      </w:r>
      <w:r w:rsidRPr="00536F6B">
        <w:rPr>
          <w:rFonts w:eastAsia="HelveticaNeueCE-Roman" w:hAnsiTheme="minorHAnsi" w:cs="HelveticaNeueCE-Roman"/>
        </w:rPr>
        <w:t>Sredstvo za zaštitu bilja skladištiti u originalnom zatvorenom</w:t>
      </w:r>
      <w:r w:rsidR="00E138F7">
        <w:rPr>
          <w:rFonts w:eastAsia="HelveticaNeueCE-Roman" w:hAnsiTheme="minorHAnsi" w:cs="HelveticaNeueCE-Roman"/>
        </w:rPr>
        <w:t xml:space="preserve"> </w:t>
      </w:r>
      <w:r w:rsidRPr="00536F6B">
        <w:rPr>
          <w:rFonts w:eastAsia="HelveticaNeueCE-Roman" w:hAnsiTheme="minorHAnsi" w:cs="HelveticaNeueCE-Roman"/>
        </w:rPr>
        <w:t xml:space="preserve">pakovanju, u posebnoj prostoriji, </w:t>
      </w:r>
      <w:proofErr w:type="gramStart"/>
      <w:r w:rsidRPr="00536F6B">
        <w:rPr>
          <w:rFonts w:eastAsia="HelveticaNeueCE-Roman" w:hAnsiTheme="minorHAnsi" w:cs="HelveticaNeueCE-Roman"/>
        </w:rPr>
        <w:t>na</w:t>
      </w:r>
      <w:proofErr w:type="gramEnd"/>
      <w:r w:rsidRPr="00536F6B">
        <w:rPr>
          <w:rFonts w:eastAsia="HelveticaNeueCE-Roman" w:hAnsiTheme="minorHAnsi" w:cs="HelveticaNeueCE-Roman"/>
        </w:rPr>
        <w:t xml:space="preserve"> tamnom mestu sa dobrom</w:t>
      </w:r>
      <w:r w:rsidR="00E138F7">
        <w:rPr>
          <w:rFonts w:eastAsia="HelveticaNeueCE-Roman" w:hAnsiTheme="minorHAnsi" w:cs="HelveticaNeueCE-Roman"/>
        </w:rPr>
        <w:t xml:space="preserve"> </w:t>
      </w:r>
      <w:r w:rsidRPr="00536F6B">
        <w:rPr>
          <w:rFonts w:eastAsia="HelveticaNeueCE-Roman" w:hAnsiTheme="minorHAnsi" w:cs="HelveticaNeueCE-Roman"/>
        </w:rPr>
        <w:t xml:space="preserve">ventilacijom na temperaturi od 0 – 30°C, odvojeno od hrane </w:t>
      </w:r>
      <w:r w:rsidR="00E138F7">
        <w:rPr>
          <w:rFonts w:eastAsia="HelveticaNeueCE-Roman" w:hAnsiTheme="minorHAnsi" w:cs="HelveticaNeueCE-Roman"/>
        </w:rPr>
        <w:t xml:space="preserve">i </w:t>
      </w:r>
      <w:r w:rsidRPr="00536F6B">
        <w:rPr>
          <w:rFonts w:eastAsia="HelveticaNeueCE-Roman" w:hAnsiTheme="minorHAnsi" w:cs="HelveticaNeueCE-Roman"/>
        </w:rPr>
        <w:t>pića, stočne hrane, predmeta za opštu upotrebu, van domašaja</w:t>
      </w:r>
      <w:r w:rsidR="00E138F7">
        <w:rPr>
          <w:rFonts w:eastAsia="HelveticaNeueCE-Roman" w:hAnsiTheme="minorHAnsi" w:cs="HelveticaNeueCE-Roman"/>
        </w:rPr>
        <w:t xml:space="preserve"> </w:t>
      </w:r>
      <w:r w:rsidRPr="00536F6B">
        <w:rPr>
          <w:rFonts w:eastAsia="HelveticaNeueCE-Roman" w:hAnsiTheme="minorHAnsi" w:cs="HelveticaNeueCE-Roman"/>
        </w:rPr>
        <w:t>dece i pod ključem. Sredstvo mora biti odvojeno od potencijalnih izvora</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rPr>
      </w:pPr>
      <w:proofErr w:type="gramStart"/>
      <w:r w:rsidRPr="00536F6B">
        <w:rPr>
          <w:rFonts w:eastAsia="HelveticaNeueCE-Roman" w:hAnsiTheme="minorHAnsi" w:cs="HelveticaNeueCE-Roman"/>
        </w:rPr>
        <w:t>paljenja</w:t>
      </w:r>
      <w:proofErr w:type="gramEnd"/>
      <w:r w:rsidRPr="00536F6B">
        <w:rPr>
          <w:rFonts w:eastAsia="HelveticaNeueCE-Roman" w:hAnsiTheme="minorHAnsi" w:cs="HelveticaNeueCE-Roman"/>
        </w:rPr>
        <w:t xml:space="preserve"> (lako zapaljivi i eksplozivni materijali) uz zabranu pušenja</w:t>
      </w:r>
      <w:r w:rsidR="00E138F7">
        <w:rPr>
          <w:rFonts w:eastAsia="HelveticaNeueCE-Roman" w:hAnsiTheme="minorHAnsi" w:cs="HelveticaNeueCE-Roman"/>
        </w:rPr>
        <w:t xml:space="preserve"> </w:t>
      </w:r>
      <w:r w:rsidRPr="00536F6B">
        <w:rPr>
          <w:rFonts w:eastAsia="HelveticaNeueCE-Roman" w:hAnsiTheme="minorHAnsi" w:cs="HelveticaNeueCE-Roman"/>
        </w:rPr>
        <w:t xml:space="preserve">u skladištu. </w:t>
      </w:r>
      <w:proofErr w:type="gramStart"/>
      <w:r w:rsidRPr="00536F6B">
        <w:rPr>
          <w:rFonts w:eastAsia="HelveticaNeueCE-Roman" w:hAnsiTheme="minorHAnsi" w:cs="HelveticaNeueCE-Roman"/>
        </w:rPr>
        <w:t>Prodaja dozvoljena samo u originalnom pakovanju</w:t>
      </w:r>
      <w:r w:rsidR="00E138F7">
        <w:rPr>
          <w:rFonts w:eastAsia="HelveticaNeueCE-Roman" w:hAnsiTheme="minorHAnsi" w:cs="HelveticaNeueCE-Roman"/>
        </w:rPr>
        <w:t xml:space="preserve"> </w:t>
      </w:r>
      <w:r w:rsidRPr="00536F6B">
        <w:rPr>
          <w:rFonts w:eastAsia="HelveticaNeueCE-Roman" w:hAnsiTheme="minorHAnsi" w:cs="HelveticaNeueCE-Roman"/>
        </w:rPr>
        <w:t>proizvođača.</w:t>
      </w:r>
      <w:proofErr w:type="gramEnd"/>
    </w:p>
    <w:p w:rsidR="00536F6B" w:rsidRPr="00E138F7" w:rsidRDefault="00536F6B" w:rsidP="0033604E">
      <w:pPr>
        <w:autoSpaceDE w:val="0"/>
        <w:autoSpaceDN w:val="0"/>
        <w:adjustRightInd w:val="0"/>
        <w:spacing w:after="0" w:line="240" w:lineRule="auto"/>
        <w:jc w:val="both"/>
        <w:rPr>
          <w:rFonts w:eastAsia="HelveticaNeueCE-Roman" w:hAnsiTheme="minorHAnsi" w:cs="HelveticaNeueCE-Roman"/>
        </w:rPr>
      </w:pPr>
      <w:r w:rsidRPr="00536F6B">
        <w:rPr>
          <w:rFonts w:hAnsiTheme="minorHAnsi" w:cs="HelveticaNeueCE-Bold"/>
          <w:b/>
          <w:bCs/>
        </w:rPr>
        <w:t xml:space="preserve">Distribucija sredstva za zaštitu bilja: </w:t>
      </w:r>
      <w:r w:rsidRPr="00536F6B">
        <w:rPr>
          <w:rFonts w:eastAsia="HelveticaNeueCE-Roman" w:hAnsiTheme="minorHAnsi" w:cs="HelveticaNeueCE-Roman"/>
        </w:rPr>
        <w:t>Sredstvo za zaštitu bilja se</w:t>
      </w:r>
      <w:r w:rsidR="00E138F7">
        <w:rPr>
          <w:rFonts w:eastAsia="HelveticaNeueCE-Roman" w:hAnsiTheme="minorHAnsi" w:cs="HelveticaNeueCE-Roman"/>
        </w:rPr>
        <w:t xml:space="preserve"> </w:t>
      </w:r>
      <w:r w:rsidRPr="00536F6B">
        <w:rPr>
          <w:rFonts w:eastAsia="HelveticaNeueCE-Roman" w:hAnsiTheme="minorHAnsi" w:cs="HelveticaNeueCE-Roman"/>
        </w:rPr>
        <w:t>može distribuirati preko veletrgovina, poljoprivrednih apoteka i poljoprivrednih</w:t>
      </w:r>
      <w:r w:rsidR="00E138F7">
        <w:rPr>
          <w:rFonts w:eastAsia="HelveticaNeueCE-Roman" w:hAnsiTheme="minorHAnsi" w:cs="HelveticaNeueCE-Roman"/>
        </w:rPr>
        <w:t xml:space="preserve"> </w:t>
      </w:r>
      <w:r w:rsidRPr="00536F6B">
        <w:rPr>
          <w:rFonts w:eastAsia="HelveticaNeueCE-Roman" w:hAnsiTheme="minorHAnsi" w:cs="HelveticaNeueCE-Roman"/>
          <w:lang w:val="de-AT"/>
        </w:rPr>
        <w:t>zadruga uz strogu zabranu korisnika da ponovo koriste</w:t>
      </w:r>
      <w:r w:rsidR="00E138F7">
        <w:rPr>
          <w:rFonts w:eastAsia="HelveticaNeueCE-Roman" w:hAnsiTheme="minorHAnsi" w:cs="HelveticaNeueCE-Roman"/>
        </w:rPr>
        <w:t xml:space="preserve"> </w:t>
      </w:r>
      <w:r w:rsidRPr="00536F6B">
        <w:rPr>
          <w:rFonts w:eastAsia="HelveticaNeueCE-Roman" w:hAnsiTheme="minorHAnsi" w:cs="HelveticaNeueCE-Roman"/>
          <w:lang w:val="de-AT"/>
        </w:rPr>
        <w:t xml:space="preserve">ambalažu sredstava za zaštitu bilja </w:t>
      </w:r>
      <w:proofErr w:type="gramStart"/>
      <w:r w:rsidRPr="00536F6B">
        <w:rPr>
          <w:rFonts w:eastAsia="HelveticaNeueCE-Roman" w:hAnsiTheme="minorHAnsi" w:cs="HelveticaNeueCE-Roman"/>
          <w:lang w:val="de-AT"/>
        </w:rPr>
        <w:t>ili</w:t>
      </w:r>
      <w:proofErr w:type="gramEnd"/>
      <w:r w:rsidRPr="00536F6B">
        <w:rPr>
          <w:rFonts w:eastAsia="HelveticaNeueCE-Roman" w:hAnsiTheme="minorHAnsi" w:cs="HelveticaNeueCE-Roman"/>
          <w:lang w:val="de-AT"/>
        </w:rPr>
        <w:t xml:space="preserve"> da tu ambalažu koriste u neke</w:t>
      </w:r>
      <w:r w:rsidR="00E138F7">
        <w:rPr>
          <w:rFonts w:eastAsia="HelveticaNeueCE-Roman" w:hAnsiTheme="minorHAnsi" w:cs="HelveticaNeueCE-Roman"/>
        </w:rPr>
        <w:t xml:space="preserve"> </w:t>
      </w:r>
      <w:r w:rsidRPr="00536F6B">
        <w:rPr>
          <w:rFonts w:eastAsia="HelveticaNeueCE-Roman" w:hAnsiTheme="minorHAnsi" w:cs="HelveticaNeueCE-Roman"/>
          <w:lang w:val="de-AT"/>
        </w:rPr>
        <w:t>druge svrhe.</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lang w:val="de-AT"/>
        </w:rPr>
      </w:pPr>
      <w:r w:rsidRPr="00536F6B">
        <w:rPr>
          <w:rFonts w:hAnsiTheme="minorHAnsi" w:cs="HelveticaNeueCE-Bold"/>
          <w:b/>
          <w:bCs/>
          <w:lang w:val="de-AT"/>
        </w:rPr>
        <w:t xml:space="preserve">Garancija kvaliteta proizvoda: </w:t>
      </w:r>
      <w:r w:rsidRPr="00536F6B">
        <w:rPr>
          <w:rFonts w:eastAsia="HelveticaNeueCE-Roman" w:hAnsiTheme="minorHAnsi" w:cs="HelveticaNeueCE-Roman"/>
          <w:lang w:val="de-AT"/>
        </w:rPr>
        <w:t>Konsta</w:t>
      </w:r>
      <w:r>
        <w:rPr>
          <w:rFonts w:eastAsia="HelveticaNeueCE-Roman" w:hAnsiTheme="minorHAnsi" w:cs="HelveticaNeueCE-Roman"/>
          <w:lang w:val="de-AT"/>
        </w:rPr>
        <w:t xml:space="preserve">ntnim ispitivanjima je dokazano </w:t>
      </w:r>
      <w:r w:rsidRPr="00536F6B">
        <w:rPr>
          <w:rFonts w:eastAsia="HelveticaNeueCE-Roman" w:hAnsiTheme="minorHAnsi" w:cs="HelveticaNeueCE-Roman"/>
          <w:lang w:val="de-AT"/>
        </w:rPr>
        <w:t>da je proizvod pogodan za preporučene svrhe, uz pridrž</w:t>
      </w:r>
      <w:r>
        <w:rPr>
          <w:rFonts w:eastAsia="HelveticaNeueCE-Roman" w:hAnsiTheme="minorHAnsi" w:cs="HelveticaNeueCE-Roman"/>
          <w:lang w:val="de-AT"/>
        </w:rPr>
        <w:t xml:space="preserve">avanje </w:t>
      </w:r>
      <w:r w:rsidRPr="00536F6B">
        <w:rPr>
          <w:rFonts w:eastAsia="HelveticaNeueCE-Roman" w:hAnsiTheme="minorHAnsi" w:cs="HelveticaNeueCE-Roman"/>
          <w:lang w:val="de-AT"/>
        </w:rPr>
        <w:t>uputstva za primenu. Proizvođač gar</w:t>
      </w:r>
      <w:r>
        <w:rPr>
          <w:rFonts w:eastAsia="HelveticaNeueCE-Roman" w:hAnsiTheme="minorHAnsi" w:cs="HelveticaNeueCE-Roman"/>
          <w:lang w:val="de-AT"/>
        </w:rPr>
        <w:t xml:space="preserve">antuje za kvalitet sredstva dok </w:t>
      </w:r>
      <w:r w:rsidRPr="00536F6B">
        <w:rPr>
          <w:rFonts w:eastAsia="HelveticaNeueCE-Roman" w:hAnsiTheme="minorHAnsi" w:cs="HelveticaNeueCE-Roman"/>
          <w:lang w:val="de-AT"/>
        </w:rPr>
        <w:t>je u originalnoj ambalaži! Obzirom da se skladiš</w:t>
      </w:r>
      <w:r>
        <w:rPr>
          <w:rFonts w:eastAsia="HelveticaNeueCE-Roman" w:hAnsiTheme="minorHAnsi" w:cs="HelveticaNeueCE-Roman"/>
          <w:lang w:val="de-AT"/>
        </w:rPr>
        <w:t xml:space="preserve">tenje i primena nalaze </w:t>
      </w:r>
      <w:r w:rsidRPr="00536F6B">
        <w:rPr>
          <w:rFonts w:eastAsia="HelveticaNeueCE-Roman" w:hAnsiTheme="minorHAnsi" w:cs="HelveticaNeueCE-Roman"/>
          <w:lang w:val="de-AT"/>
        </w:rPr>
        <w:t>van našeg uticaja i da mi ne mož</w:t>
      </w:r>
      <w:r>
        <w:rPr>
          <w:rFonts w:eastAsia="HelveticaNeueCE-Roman" w:hAnsiTheme="minorHAnsi" w:cs="HelveticaNeueCE-Roman"/>
          <w:lang w:val="de-AT"/>
        </w:rPr>
        <w:t xml:space="preserve">emo predvideti sve okolnosti </w:t>
      </w:r>
      <w:r w:rsidRPr="00536F6B">
        <w:rPr>
          <w:rFonts w:eastAsia="HelveticaNeueCE-Roman" w:hAnsiTheme="minorHAnsi" w:cs="HelveticaNeueCE-Roman"/>
          <w:lang w:val="de-AT"/>
        </w:rPr>
        <w:t>koje na to utiču, isključujemo svaku odgovornost za eventualne š</w:t>
      </w:r>
      <w:r>
        <w:rPr>
          <w:rFonts w:eastAsia="HelveticaNeueCE-Roman" w:hAnsiTheme="minorHAnsi" w:cs="HelveticaNeueCE-Roman"/>
          <w:lang w:val="de-AT"/>
        </w:rPr>
        <w:t xml:space="preserve">tete </w:t>
      </w:r>
      <w:r w:rsidRPr="00536F6B">
        <w:rPr>
          <w:rFonts w:eastAsia="HelveticaNeueCE-Roman" w:hAnsiTheme="minorHAnsi" w:cs="HelveticaNeueCE-Roman"/>
          <w:lang w:val="de-AT"/>
        </w:rPr>
        <w:t>od nepravilnog skladištenja i primene.</w:t>
      </w: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lang w:val="de-AT"/>
        </w:rPr>
      </w:pPr>
    </w:p>
    <w:p w:rsidR="00536F6B" w:rsidRPr="00536F6B" w:rsidRDefault="00536F6B" w:rsidP="0033604E">
      <w:pPr>
        <w:autoSpaceDE w:val="0"/>
        <w:autoSpaceDN w:val="0"/>
        <w:adjustRightInd w:val="0"/>
        <w:spacing w:after="0" w:line="240" w:lineRule="auto"/>
        <w:jc w:val="both"/>
        <w:rPr>
          <w:rFonts w:eastAsia="HelveticaNeueCE-Roman" w:hAnsiTheme="minorHAnsi" w:cs="HelveticaNeueCE-Roman"/>
        </w:rPr>
      </w:pPr>
      <w:r>
        <w:rPr>
          <w:rFonts w:eastAsia="HelveticaNeueCE-Roman" w:hAnsiTheme="minorHAnsi" w:cs="HelveticaNeueCE-Roman"/>
        </w:rPr>
        <w:t xml:space="preserve">® </w:t>
      </w:r>
      <w:r w:rsidRPr="00536F6B">
        <w:rPr>
          <w:rFonts w:eastAsia="HelveticaNeueCE-Roman" w:hAnsiTheme="minorHAnsi" w:cs="HelveticaNeueCE-Roman"/>
        </w:rPr>
        <w:t>zaštićeno trgovačko ime firme NUFARM</w:t>
      </w:r>
    </w:p>
    <w:p w:rsidR="00536F6B" w:rsidRPr="00536F6B" w:rsidRDefault="00536F6B" w:rsidP="0033604E">
      <w:pPr>
        <w:jc w:val="both"/>
        <w:rPr>
          <w:rFonts w:hAnsiTheme="minorHAnsi"/>
        </w:rPr>
      </w:pPr>
      <w:r w:rsidRPr="00536F6B">
        <w:rPr>
          <w:rFonts w:hAnsiTheme="minorHAnsi" w:cs="HelveticaNeue-Condensed"/>
        </w:rPr>
        <w:t>22901/0916/RS/R</w:t>
      </w:r>
    </w:p>
    <w:sectPr w:rsidR="00536F6B" w:rsidRPr="00536F6B" w:rsidSect="0033604E">
      <w:pgSz w:w="12240" w:h="15840"/>
      <w:pgMar w:top="567" w:right="104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
    <w:altName w:val="Calibri"/>
    <w:panose1 w:val="00000000000000000000"/>
    <w:charset w:val="00"/>
    <w:family w:val="swiss"/>
    <w:notTrueType/>
    <w:pitch w:val="default"/>
    <w:sig w:usb0="00000003" w:usb1="00000000" w:usb2="00000000" w:usb3="00000000" w:csb0="00000001" w:csb1="00000000"/>
  </w:font>
  <w:font w:name="StoneSans-Bold">
    <w:altName w:val="Calibri"/>
    <w:panose1 w:val="00000000000000000000"/>
    <w:charset w:val="00"/>
    <w:family w:val="swiss"/>
    <w:notTrueType/>
    <w:pitch w:val="default"/>
    <w:sig w:usb0="00000003" w:usb1="00000000" w:usb2="00000000" w:usb3="00000000" w:csb0="00000001" w:csb1="00000000"/>
  </w:font>
  <w:font w:name="HelveticaCE-Bold">
    <w:altName w:val="Arial"/>
    <w:panose1 w:val="00000000000000000000"/>
    <w:charset w:val="00"/>
    <w:family w:val="swiss"/>
    <w:notTrueType/>
    <w:pitch w:val="default"/>
    <w:sig w:usb0="00000003" w:usb1="00000000" w:usb2="00000000" w:usb3="00000000" w:csb0="00000001" w:csb1="00000000"/>
  </w:font>
  <w:font w:name="HelveticaNeueCE-Bold">
    <w:altName w:val="Arial"/>
    <w:panose1 w:val="00000000000000000000"/>
    <w:charset w:val="EE"/>
    <w:family w:val="auto"/>
    <w:notTrueType/>
    <w:pitch w:val="default"/>
    <w:sig w:usb0="00000005" w:usb1="00000000" w:usb2="00000000" w:usb3="00000000" w:csb0="00000002" w:csb1="00000000"/>
  </w:font>
  <w:font w:name="HelveticaNeueCE-Roman">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Condense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F6B"/>
    <w:rsid w:val="00230EBD"/>
    <w:rsid w:val="0033604E"/>
    <w:rsid w:val="00391CAC"/>
    <w:rsid w:val="003A554F"/>
    <w:rsid w:val="004072F5"/>
    <w:rsid w:val="00536F6B"/>
    <w:rsid w:val="00537D9C"/>
    <w:rsid w:val="00625707"/>
    <w:rsid w:val="007219A9"/>
    <w:rsid w:val="00753B57"/>
    <w:rsid w:val="008B6B04"/>
    <w:rsid w:val="00905CD2"/>
    <w:rsid w:val="009540D8"/>
    <w:rsid w:val="009B50A8"/>
    <w:rsid w:val="00C11D33"/>
    <w:rsid w:val="00C5315F"/>
    <w:rsid w:val="00D431ED"/>
    <w:rsid w:val="00D511FA"/>
    <w:rsid w:val="00E138F7"/>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0A8"/>
    <w:rPr>
      <w:rFonts w:ascii="Tahoma" w:hAnsi="Tahoma" w:cs="Tahoma"/>
      <w:sz w:val="16"/>
      <w:szCs w:val="16"/>
    </w:rPr>
  </w:style>
  <w:style w:type="paragraph" w:customStyle="1" w:styleId="MSDS-Zeile">
    <w:name w:val="MSDS-Zeile"/>
    <w:basedOn w:val="Normal"/>
    <w:uiPriority w:val="99"/>
    <w:rsid w:val="003A554F"/>
    <w:pPr>
      <w:widowControl w:val="0"/>
      <w:tabs>
        <w:tab w:val="left" w:pos="3119"/>
        <w:tab w:val="left" w:pos="3402"/>
        <w:tab w:val="left" w:pos="4678"/>
        <w:tab w:val="left" w:pos="4962"/>
      </w:tabs>
      <w:autoSpaceDE w:val="0"/>
      <w:autoSpaceDN w:val="0"/>
      <w:spacing w:after="0" w:line="240" w:lineRule="auto"/>
      <w:ind w:left="425"/>
    </w:pPr>
    <w:rPr>
      <w:rFonts w:ascii="Times New Roman"/>
      <w:sz w:val="20"/>
      <w:szCs w:val="20"/>
      <w:lang w:val="de-DE" w:eastAsia="de-DE"/>
    </w:rPr>
  </w:style>
  <w:style w:type="paragraph" w:customStyle="1" w:styleId="MSDS-TZeile">
    <w:name w:val="MSDS-TZeile"/>
    <w:basedOn w:val="Normal"/>
    <w:uiPriority w:val="99"/>
    <w:rsid w:val="003A554F"/>
    <w:pPr>
      <w:widowControl w:val="0"/>
      <w:autoSpaceDE w:val="0"/>
      <w:autoSpaceDN w:val="0"/>
      <w:spacing w:after="0" w:line="240" w:lineRule="auto"/>
    </w:pPr>
    <w:rPr>
      <w:rFonts w:ascii="Times New Roman"/>
      <w:sz w:val="20"/>
      <w:szCs w:val="20"/>
      <w:lang w:val="de-DE" w:eastAsia="de-DE"/>
    </w:rPr>
  </w:style>
  <w:style w:type="paragraph" w:customStyle="1" w:styleId="MSDSTDoppelPunkt">
    <w:name w:val="MSDS_TDoppelPunkt"/>
    <w:basedOn w:val="MSDS-TZeile"/>
    <w:uiPriority w:val="99"/>
    <w:rsid w:val="003A554F"/>
    <w:pPr>
      <w:ind w:left="7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0A8"/>
    <w:rPr>
      <w:rFonts w:ascii="Tahoma" w:hAnsi="Tahoma" w:cs="Tahoma"/>
      <w:sz w:val="16"/>
      <w:szCs w:val="16"/>
    </w:rPr>
  </w:style>
  <w:style w:type="paragraph" w:customStyle="1" w:styleId="MSDS-Zeile">
    <w:name w:val="MSDS-Zeile"/>
    <w:basedOn w:val="Normal"/>
    <w:uiPriority w:val="99"/>
    <w:rsid w:val="003A554F"/>
    <w:pPr>
      <w:widowControl w:val="0"/>
      <w:tabs>
        <w:tab w:val="left" w:pos="3119"/>
        <w:tab w:val="left" w:pos="3402"/>
        <w:tab w:val="left" w:pos="4678"/>
        <w:tab w:val="left" w:pos="4962"/>
      </w:tabs>
      <w:autoSpaceDE w:val="0"/>
      <w:autoSpaceDN w:val="0"/>
      <w:spacing w:after="0" w:line="240" w:lineRule="auto"/>
      <w:ind w:left="425"/>
    </w:pPr>
    <w:rPr>
      <w:rFonts w:ascii="Times New Roman"/>
      <w:sz w:val="20"/>
      <w:szCs w:val="20"/>
      <w:lang w:val="de-DE" w:eastAsia="de-DE"/>
    </w:rPr>
  </w:style>
  <w:style w:type="paragraph" w:customStyle="1" w:styleId="MSDS-TZeile">
    <w:name w:val="MSDS-TZeile"/>
    <w:basedOn w:val="Normal"/>
    <w:uiPriority w:val="99"/>
    <w:rsid w:val="003A554F"/>
    <w:pPr>
      <w:widowControl w:val="0"/>
      <w:autoSpaceDE w:val="0"/>
      <w:autoSpaceDN w:val="0"/>
      <w:spacing w:after="0" w:line="240" w:lineRule="auto"/>
    </w:pPr>
    <w:rPr>
      <w:rFonts w:ascii="Times New Roman"/>
      <w:sz w:val="20"/>
      <w:szCs w:val="20"/>
      <w:lang w:val="de-DE" w:eastAsia="de-DE"/>
    </w:rPr>
  </w:style>
  <w:style w:type="paragraph" w:customStyle="1" w:styleId="MSDSTDoppelPunkt">
    <w:name w:val="MSDS_TDoppelPunkt"/>
    <w:basedOn w:val="MSDS-TZeile"/>
    <w:uiPriority w:val="99"/>
    <w:rsid w:val="003A554F"/>
    <w:pPr>
      <w:ind w:left="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364B3-A9CE-4201-A427-57544F527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Neso Vuckovic</dc:creator>
  <cp:lastModifiedBy>ismail - [2010]</cp:lastModifiedBy>
  <cp:revision>13</cp:revision>
  <dcterms:created xsi:type="dcterms:W3CDTF">2017-10-03T17:26:00Z</dcterms:created>
  <dcterms:modified xsi:type="dcterms:W3CDTF">2018-01-22T11:45:00Z</dcterms:modified>
</cp:coreProperties>
</file>